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CB297E" w:rsidTr="00CB297E">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B297E" w:rsidRDefault="00CB297E">
            <w:pPr>
              <w:spacing w:line="276" w:lineRule="auto"/>
              <w:rPr>
                <w:sz w:val="20"/>
                <w:szCs w:val="20"/>
              </w:rPr>
            </w:pPr>
            <w:r w:rsidRPr="003148E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4pt" o:ole="">
                  <v:imagedata r:id="rId7" o:title=""/>
                </v:shape>
                <o:OLEObject Type="Embed" ProgID="PBrush" ShapeID="_x0000_i1025" DrawAspect="Content" ObjectID="_1540876610"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CB297E" w:rsidRDefault="00CB297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CB297E" w:rsidRDefault="00CB297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CB297E" w:rsidRDefault="00CB297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CB297E" w:rsidRDefault="00CB297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CB297E" w:rsidRDefault="00CB297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B297E" w:rsidRDefault="00CB297E">
            <w:pPr>
              <w:spacing w:line="276" w:lineRule="auto"/>
              <w:ind w:left="-249"/>
              <w:jc w:val="right"/>
              <w:rPr>
                <w:sz w:val="20"/>
                <w:szCs w:val="20"/>
              </w:rPr>
            </w:pPr>
            <w:r w:rsidRPr="003148E6">
              <w:rPr>
                <w:sz w:val="20"/>
                <w:szCs w:val="20"/>
              </w:rPr>
              <w:object w:dxaOrig="1455" w:dyaOrig="1740">
                <v:shape id="_x0000_i1026" type="#_x0000_t75" style="width:52.3pt;height:59.1pt" o:ole="">
                  <v:imagedata r:id="rId7" o:title=""/>
                </v:shape>
                <o:OLEObject Type="Embed" ProgID="PBrush" ShapeID="_x0000_i1026" DrawAspect="Content" ObjectID="_1540876611" r:id="rId9"/>
              </w:object>
            </w:r>
          </w:p>
        </w:tc>
      </w:tr>
    </w:tbl>
    <w:p w:rsidR="0094433B" w:rsidRPr="00FB7261" w:rsidRDefault="0083035A" w:rsidP="0094433B">
      <w:pPr>
        <w:rPr>
          <w:rFonts w:ascii="Cambria" w:hAnsi="Cambria"/>
        </w:rPr>
      </w:pPr>
      <w:r w:rsidRPr="0083035A">
        <w:rPr>
          <w:rFonts w:ascii="Cambria" w:hAnsi="Cambria" w:cs="Calibri"/>
          <w:b/>
          <w:bCs/>
          <w:noProof/>
          <w:sz w:val="28"/>
          <w:lang w:eastAsia="fr-FR"/>
        </w:rPr>
        <w:pict>
          <v:rect id="Rectangle 17" o:spid="_x0000_s1029"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2F05FA" w:rsidRDefault="002F05FA" w:rsidP="002F05FA">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Pr="002F05FA" w:rsidRDefault="00370EBE" w:rsidP="0094433B">
      <w:pPr>
        <w:pStyle w:val="Sous-titre"/>
        <w:jc w:val="right"/>
        <w:rPr>
          <w:rFonts w:ascii="Cambria" w:hAnsi="Cambria" w:cs="Calibri"/>
          <w:color w:val="auto"/>
          <w:sz w:val="28"/>
          <w:szCs w:val="28"/>
        </w:rPr>
      </w:pPr>
    </w:p>
    <w:p w:rsidR="00370EBE" w:rsidRDefault="00370EBE" w:rsidP="0094433B">
      <w:pPr>
        <w:pStyle w:val="Sous-titre"/>
        <w:jc w:val="right"/>
        <w:rPr>
          <w:rFonts w:ascii="Cambria" w:hAnsi="Cambria" w:cs="Calibri"/>
          <w:color w:val="auto"/>
          <w:sz w:val="52"/>
          <w:szCs w:val="52"/>
        </w:rPr>
      </w:pPr>
    </w:p>
    <w:p w:rsidR="00370EBE" w:rsidRPr="00FB7261" w:rsidRDefault="00370EBE"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2F05FA">
        <w:trPr>
          <w:trHeight w:val="1845"/>
        </w:trPr>
        <w:tc>
          <w:tcPr>
            <w:tcW w:w="3249" w:type="dxa"/>
            <w:gridSpan w:val="2"/>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50113" w:rsidP="00C56616">
            <w:pPr>
              <w:pStyle w:val="Titre"/>
              <w:rPr>
                <w:rFonts w:ascii="Cambria" w:hAnsi="Cambria" w:cs="Calibri"/>
                <w:i/>
                <w:iCs/>
                <w:color w:val="auto"/>
                <w:sz w:val="28"/>
              </w:rPr>
            </w:pPr>
            <w:r>
              <w:rPr>
                <w:rFonts w:ascii="Cambria" w:hAnsi="Cambria" w:cs="Calibri"/>
                <w:i/>
                <w:iCs/>
                <w:color w:val="auto"/>
                <w:sz w:val="28"/>
              </w:rPr>
              <w:t>Réseaux</w:t>
            </w:r>
            <w:r w:rsidR="006D79A8">
              <w:rPr>
                <w:rFonts w:ascii="Cambria" w:hAnsi="Cambria" w:cs="Calibri"/>
                <w:i/>
                <w:iCs/>
                <w:color w:val="auto"/>
                <w:sz w:val="28"/>
              </w:rPr>
              <w:t xml:space="preserve"> Electriques</w:t>
            </w:r>
          </w:p>
          <w:p w:rsidR="0094433B" w:rsidRPr="00B5340F" w:rsidRDefault="0094433B" w:rsidP="00C56616">
            <w:pPr>
              <w:pStyle w:val="Titre"/>
              <w:rPr>
                <w:rFonts w:ascii="Cambria" w:hAnsi="Cambria" w:cs="Calibri"/>
                <w:i/>
                <w:iCs/>
                <w:color w:val="auto"/>
                <w:sz w:val="28"/>
              </w:rPr>
            </w:pPr>
          </w:p>
        </w:tc>
      </w:tr>
      <w:tr w:rsidR="00370EBE" w:rsidTr="00172A1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370EBE" w:rsidRDefault="00370EBE" w:rsidP="00172A12">
            <w:pPr>
              <w:spacing w:line="276" w:lineRule="auto"/>
              <w:rPr>
                <w:sz w:val="20"/>
                <w:szCs w:val="20"/>
              </w:rPr>
            </w:pPr>
            <w:r w:rsidRPr="003148E6">
              <w:rPr>
                <w:sz w:val="20"/>
                <w:szCs w:val="20"/>
              </w:rPr>
              <w:object w:dxaOrig="1455" w:dyaOrig="1740">
                <v:shape id="_x0000_i1027" type="#_x0000_t75" style="width:53pt;height:58.4pt" o:ole="">
                  <v:imagedata r:id="rId7" o:title=""/>
                </v:shape>
                <o:OLEObject Type="Embed" ProgID="PBrush" ShapeID="_x0000_i1027" DrawAspect="Content" ObjectID="_1540876612"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370EBE" w:rsidRDefault="00370EB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370EBE" w:rsidRDefault="00370EB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370EBE" w:rsidRDefault="00370EB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370EBE" w:rsidRDefault="00370EB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370EBE" w:rsidRDefault="00370EB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370EBE" w:rsidRDefault="00370EBE" w:rsidP="00172A12">
            <w:pPr>
              <w:spacing w:line="276" w:lineRule="auto"/>
              <w:ind w:left="-249"/>
              <w:jc w:val="right"/>
              <w:rPr>
                <w:sz w:val="20"/>
                <w:szCs w:val="20"/>
              </w:rPr>
            </w:pPr>
            <w:r w:rsidRPr="003148E6">
              <w:rPr>
                <w:sz w:val="20"/>
                <w:szCs w:val="20"/>
              </w:rPr>
              <w:object w:dxaOrig="1455" w:dyaOrig="1740">
                <v:shape id="_x0000_i1028" type="#_x0000_t75" style="width:52.3pt;height:59.1pt" o:ole="">
                  <v:imagedata r:id="rId7" o:title=""/>
                </v:shape>
                <o:OLEObject Type="Embed" ProgID="PBrush" ShapeID="_x0000_i1028" DrawAspect="Content" ObjectID="_1540876613" r:id="rId11"/>
              </w:object>
            </w:r>
          </w:p>
        </w:tc>
      </w:tr>
    </w:tbl>
    <w:p w:rsidR="0094433B" w:rsidRPr="00FB7261" w:rsidRDefault="0083035A" w:rsidP="0094433B">
      <w:pPr>
        <w:rPr>
          <w:rFonts w:ascii="Cambria" w:hAnsi="Cambria"/>
        </w:rPr>
      </w:pPr>
      <w:r w:rsidRPr="0083035A">
        <w:rPr>
          <w:rFonts w:ascii="Cambria" w:hAnsi="Cambria"/>
          <w:b/>
          <w:bCs/>
          <w:noProof/>
          <w:sz w:val="32"/>
          <w:szCs w:val="32"/>
          <w:lang w:eastAsia="fr-FR"/>
        </w:rPr>
        <w:pict>
          <v:rect id="Rectangle 19" o:spid="_x0000_s1027" style="position:absolute;margin-left:-6.2pt;margin-top:1.5pt;width:488.75pt;height:625.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Pr="00222226" w:rsidRDefault="00370EBE" w:rsidP="00A824A1">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lastRenderedPageBreak/>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E346B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94433B" w:rsidRPr="00222226" w:rsidRDefault="0094433B" w:rsidP="00E346BF">
            <w:pPr>
              <w:bidi/>
              <w:rPr>
                <w:b/>
                <w:bCs/>
                <w:sz w:val="28"/>
                <w:szCs w:val="28"/>
              </w:rPr>
            </w:pPr>
            <w:r w:rsidRPr="00222226">
              <w:rPr>
                <w:rFonts w:hint="cs"/>
                <w:b/>
                <w:bCs/>
                <w:sz w:val="28"/>
                <w:szCs w:val="28"/>
                <w:rtl/>
              </w:rPr>
              <w:t>علوم و تكنولوجيا</w:t>
            </w:r>
          </w:p>
          <w:p w:rsidR="0094433B" w:rsidRPr="00222226" w:rsidRDefault="0094433B" w:rsidP="00E346B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E346BF">
            <w:pPr>
              <w:bidi/>
              <w:rPr>
                <w:rFonts w:ascii="Cambria" w:hAnsi="Cambria"/>
                <w:sz w:val="28"/>
                <w:szCs w:val="28"/>
                <w:lang w:bidi="ar-DZ"/>
              </w:rPr>
            </w:pPr>
          </w:p>
          <w:p w:rsidR="0094433B" w:rsidRPr="00222226" w:rsidRDefault="0094433B" w:rsidP="00E346BF">
            <w:pPr>
              <w:bidi/>
              <w:rPr>
                <w:rFonts w:ascii="Cambria" w:hAnsi="Cambria"/>
                <w:sz w:val="28"/>
                <w:szCs w:val="28"/>
                <w:lang w:bidi="ar-DZ"/>
              </w:rPr>
            </w:pPr>
          </w:p>
          <w:p w:rsidR="0094433B" w:rsidRPr="00A67550" w:rsidRDefault="0094433B" w:rsidP="00E346B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A824A1" w:rsidRPr="00A824A1" w:rsidRDefault="00A824A1" w:rsidP="00E346BF">
            <w:pPr>
              <w:bidi/>
              <w:rPr>
                <w:b/>
                <w:bCs/>
                <w:color w:val="000000"/>
                <w:sz w:val="28"/>
                <w:szCs w:val="28"/>
              </w:rPr>
            </w:pPr>
            <w:r w:rsidRPr="00A824A1">
              <w:rPr>
                <w:b/>
                <w:bCs/>
                <w:color w:val="000000"/>
                <w:sz w:val="28"/>
                <w:szCs w:val="28"/>
                <w:rtl/>
              </w:rPr>
              <w:t>شبكات كهربائية</w:t>
            </w:r>
          </w:p>
          <w:p w:rsidR="0094433B" w:rsidRPr="001D5A62" w:rsidRDefault="0094433B" w:rsidP="00E346BF">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0213BA" w:rsidTr="001B55A0">
        <w:trPr>
          <w:cnfStyle w:val="100000000000"/>
          <w:trHeight w:val="292"/>
        </w:trPr>
        <w:tc>
          <w:tcPr>
            <w:cnfStyle w:val="001000000000"/>
            <w:tcW w:w="1668" w:type="dxa"/>
            <w:vAlign w:val="center"/>
            <w:hideMark/>
          </w:tcPr>
          <w:p w:rsidR="000213BA" w:rsidRPr="005F0A00" w:rsidRDefault="000213BA" w:rsidP="001B55A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0213BA" w:rsidRPr="005F0A00" w:rsidRDefault="000213BA" w:rsidP="001B55A0">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0213BA" w:rsidRPr="005F0A00" w:rsidRDefault="000213BA" w:rsidP="001B55A0">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0213BA" w:rsidRPr="005F0A00" w:rsidRDefault="000213BA" w:rsidP="001B55A0">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0213BA" w:rsidRPr="005F0A00" w:rsidRDefault="000213BA" w:rsidP="001B55A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0213BA" w:rsidRPr="005F0A00" w:rsidRDefault="000213BA" w:rsidP="001B55A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0213BA" w:rsidRPr="00421CCB" w:rsidTr="001B55A0">
        <w:trPr>
          <w:cnfStyle w:val="000000100000"/>
          <w:trHeight w:val="292"/>
        </w:trPr>
        <w:tc>
          <w:tcPr>
            <w:cnfStyle w:val="001000000000"/>
            <w:tcW w:w="1809" w:type="dxa"/>
            <w:gridSpan w:val="2"/>
            <w:vMerge w:val="restart"/>
            <w:vAlign w:val="center"/>
            <w:hideMark/>
          </w:tcPr>
          <w:p w:rsidR="000213BA" w:rsidRPr="00BC4A00" w:rsidRDefault="000213BA" w:rsidP="001B55A0">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0213BA" w:rsidRDefault="000213BA" w:rsidP="001B55A0">
            <w:pPr>
              <w:cnfStyle w:val="000000100000"/>
              <w:rPr>
                <w:rFonts w:ascii="Cambria" w:eastAsia="Times New Roman" w:hAnsi="Cambria"/>
                <w:color w:val="000000"/>
                <w:lang w:eastAsia="fr-FR"/>
              </w:rPr>
            </w:pPr>
            <w:r>
              <w:rPr>
                <w:rFonts w:ascii="Cambria" w:eastAsia="Times New Roman" w:hAnsi="Cambria"/>
                <w:color w:val="000000"/>
                <w:lang w:eastAsia="fr-FR"/>
              </w:rPr>
              <w:t xml:space="preserve"> Réseaux électriques </w:t>
            </w:r>
          </w:p>
        </w:tc>
        <w:tc>
          <w:tcPr>
            <w:tcW w:w="3108" w:type="dxa"/>
            <w:vAlign w:val="center"/>
            <w:hideMark/>
          </w:tcPr>
          <w:p w:rsidR="000213BA" w:rsidRPr="003D68AB" w:rsidRDefault="000213BA" w:rsidP="001B55A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0213BA" w:rsidRPr="0048317C" w:rsidRDefault="000213BA" w:rsidP="001B55A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0213BA" w:rsidRDefault="000213BA" w:rsidP="001B55A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0213BA" w:rsidTr="001B55A0">
        <w:trPr>
          <w:trHeight w:val="292"/>
        </w:trPr>
        <w:tc>
          <w:tcPr>
            <w:cnfStyle w:val="00100000000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00000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0213BA" w:rsidRPr="0048317C" w:rsidRDefault="000213BA" w:rsidP="001B55A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1B55A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1B55A0">
        <w:trPr>
          <w:cnfStyle w:val="000000100000"/>
          <w:trHeight w:val="292"/>
        </w:trPr>
        <w:tc>
          <w:tcPr>
            <w:cnfStyle w:val="00100000000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10000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0213BA" w:rsidRPr="0048317C" w:rsidRDefault="000213BA" w:rsidP="001B55A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1B55A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1B55A0">
        <w:trPr>
          <w:trHeight w:val="292"/>
        </w:trPr>
        <w:tc>
          <w:tcPr>
            <w:cnfStyle w:val="00100000000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00000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0213BA" w:rsidRPr="0048317C" w:rsidRDefault="000213BA" w:rsidP="001B55A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0213BA" w:rsidRDefault="000213BA" w:rsidP="001B55A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A45D67" w:rsidRDefault="00A45D67" w:rsidP="00A45D67">
      <w:pPr>
        <w:ind w:left="357" w:right="284" w:hanging="357"/>
        <w:jc w:val="center"/>
        <w:rPr>
          <w:rFonts w:asciiTheme="majorHAnsi" w:hAnsiTheme="majorHAnsi" w:cs="Arial"/>
          <w:b/>
          <w:i/>
          <w:iCs/>
        </w:rPr>
      </w:pPr>
    </w:p>
    <w:p w:rsidR="00A45D67" w:rsidRDefault="00A45D67" w:rsidP="00A45D67">
      <w:pPr>
        <w:ind w:left="357" w:right="284" w:hanging="357"/>
        <w:jc w:val="center"/>
        <w:rPr>
          <w:rFonts w:asciiTheme="majorHAnsi" w:hAnsiTheme="majorHAnsi" w:cs="Arial"/>
          <w:bCs/>
          <w:i/>
          <w:iCs/>
        </w:rPr>
      </w:pPr>
    </w:p>
    <w:p w:rsidR="00A45D67" w:rsidRDefault="00A45D67" w:rsidP="00A45D67">
      <w:pPr>
        <w:jc w:val="center"/>
        <w:rPr>
          <w:rFonts w:ascii="Calibri" w:hAnsi="Calibri" w:cs="Calibri"/>
          <w:b/>
          <w:sz w:val="32"/>
          <w:szCs w:val="32"/>
        </w:rPr>
      </w:pPr>
    </w:p>
    <w:p w:rsidR="00A45D67" w:rsidRDefault="00A45D67" w:rsidP="00A45D67">
      <w:pPr>
        <w:jc w:val="center"/>
        <w:rPr>
          <w:rFonts w:ascii="Calibri" w:hAnsi="Calibri" w:cs="Calibri"/>
          <w:b/>
          <w:sz w:val="32"/>
          <w:szCs w:val="32"/>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E346BF" w:rsidRDefault="00E346BF">
      <w:pPr>
        <w:spacing w:after="200" w:line="276" w:lineRule="auto"/>
        <w:jc w:val="center"/>
        <w:rPr>
          <w:rFonts w:asciiTheme="majorHAnsi" w:hAnsiTheme="majorHAnsi" w:cs="Calibri"/>
          <w:b/>
          <w:sz w:val="32"/>
          <w:szCs w:val="32"/>
          <w:u w:val="thick" w:color="F79646" w:themeColor="accent6"/>
        </w:rPr>
        <w:sectPr w:rsidR="00E346BF" w:rsidSect="00A45D67">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7263F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w:t>
      </w:r>
      <w:r w:rsidRPr="00E346BF">
        <w:rPr>
          <w:rFonts w:ascii="Cambria" w:eastAsia="Calibri" w:hAnsi="Cambria" w:cs="Calibri"/>
          <w:b/>
          <w:bCs/>
          <w:color w:val="000000"/>
          <w:u w:val="single"/>
        </w:rPr>
        <w:t xml:space="preserve">Master : </w:t>
      </w:r>
      <w:r w:rsidR="007263FC" w:rsidRPr="00E346BF">
        <w:rPr>
          <w:rFonts w:asciiTheme="majorHAnsi" w:hAnsiTheme="majorHAnsi" w:cstheme="majorBidi"/>
          <w:b/>
          <w:bCs/>
          <w:u w:val="single"/>
        </w:rPr>
        <w:t>Réseaux</w:t>
      </w:r>
      <w:r w:rsidR="00E346BF" w:rsidRPr="00E346BF">
        <w:rPr>
          <w:rFonts w:asciiTheme="majorHAnsi" w:hAnsiTheme="majorHAnsi" w:cstheme="majorBidi"/>
          <w:b/>
          <w:bCs/>
          <w:u w:val="single"/>
        </w:rPr>
        <w:t xml:space="preserve"> </w:t>
      </w:r>
      <w:r w:rsidR="00E84CC4" w:rsidRPr="00E346BF">
        <w:rPr>
          <w:rFonts w:ascii="Cambria" w:eastAsia="Calibri" w:hAnsi="Cambria" w:cs="Calibri"/>
          <w:b/>
          <w:bCs/>
          <w:color w:val="000000"/>
          <w:u w:val="single"/>
        </w:rPr>
        <w:t>Electriques</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0213BA" w:rsidTr="001B55A0">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1B55A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1B55A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A4B22" w:rsidTr="001B55A0">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0213BA" w:rsidRDefault="000213BA" w:rsidP="001B55A0">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0213BA" w:rsidRDefault="000213BA" w:rsidP="001B55A0">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213BA" w:rsidTr="001B55A0">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1B55A0">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213BA" w:rsidTr="001B55A0">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1B55A0">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p>
        </w:tc>
      </w:tr>
      <w:tr w:rsidR="000213BA" w:rsidTr="001B55A0">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0213BA" w:rsidRPr="004154E3" w:rsidRDefault="000213BA" w:rsidP="001B55A0">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213BA" w:rsidTr="001B55A0">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213BA" w:rsidTr="001B55A0">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1B55A0">
            <w:pPr>
              <w:cnfStyle w:val="000000100000"/>
              <w:rPr>
                <w:rFonts w:asciiTheme="minorHAnsi" w:eastAsiaTheme="minorHAnsi" w:hAnsiTheme="minorHAnsi" w:cstheme="minorBidi"/>
                <w:lang w:eastAsia="en-US"/>
              </w:rPr>
            </w:pPr>
          </w:p>
        </w:tc>
      </w:tr>
      <w:tr w:rsidR="000213BA" w:rsidTr="001B55A0">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cnfStyle w:val="000000000000"/>
              <w:rPr>
                <w:rFonts w:asciiTheme="minorHAnsi" w:eastAsiaTheme="minorHAnsi" w:hAnsiTheme="minorHAnsi" w:cstheme="minorBidi"/>
                <w:lang w:eastAsia="en-US"/>
              </w:rPr>
            </w:pPr>
          </w:p>
        </w:tc>
      </w:tr>
      <w:tr w:rsidR="000213BA" w:rsidTr="001B55A0">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cnfStyle w:val="000000100000"/>
              <w:rPr>
                <w:rFonts w:asciiTheme="minorHAnsi" w:eastAsiaTheme="minorHAnsi" w:hAnsiTheme="minorHAnsi" w:cstheme="minorBidi"/>
                <w:lang w:eastAsia="en-US"/>
              </w:rPr>
            </w:pPr>
          </w:p>
        </w:tc>
      </w:tr>
      <w:tr w:rsidR="000213BA" w:rsidTr="001B55A0">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p>
        </w:tc>
      </w:tr>
      <w:tr w:rsidR="000213BA" w:rsidTr="001B55A0">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p>
        </w:tc>
      </w:tr>
      <w:tr w:rsidR="000213BA" w:rsidTr="001B55A0">
        <w:trPr>
          <w:trHeight w:val="568"/>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1B55A0">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trHeight w:val="43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1B55A0">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213BA" w:rsidTr="001B55A0">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EC0588" w:rsidRDefault="000213BA" w:rsidP="001B55A0">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0213BA" w:rsidRPr="004154E3" w:rsidRDefault="000213BA" w:rsidP="001B55A0">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jc w:val="center"/>
              <w:cnfStyle w:val="000000100000"/>
              <w:rPr>
                <w:rFonts w:asciiTheme="majorHAnsi" w:hAnsiTheme="majorHAnsi"/>
                <w:b/>
                <w:bCs/>
                <w:sz w:val="20"/>
                <w:szCs w:val="20"/>
              </w:rPr>
            </w:pPr>
            <w:r>
              <w:rPr>
                <w:rFonts w:asciiTheme="majorHAnsi" w:hAnsiTheme="majorHAnsi"/>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2D1D68" w:rsidRDefault="002D1D68" w:rsidP="002D1D68">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Réseaux Electriques</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2D1D68" w:rsidTr="00BC3F1D">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2D1D68"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A4B22" w:rsidTr="00BC3F1D">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2D1D68" w:rsidRDefault="002D1D68" w:rsidP="00BC3F1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D1D68" w:rsidRDefault="002D1D68" w:rsidP="00BC3F1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346BF" w:rsidTr="00BC3F1D">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1.2.1</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Modélisation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000000"/>
              <w:rPr>
                <w:rFonts w:ascii="Cambria" w:hAnsi="Cambria"/>
              </w:rPr>
            </w:pPr>
            <w:r w:rsidRPr="00FC147A">
              <w:rPr>
                <w:rFonts w:ascii="Cambria" w:hAnsi="Cambria"/>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00000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Techniques de haute tension</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100000"/>
              <w:rPr>
                <w:rFonts w:ascii="Cambria" w:hAnsi="Cambria"/>
              </w:rPr>
            </w:pPr>
            <w:r w:rsidRPr="00FC147A">
              <w:rPr>
                <w:rFonts w:ascii="Cambria" w:hAnsi="Cambria"/>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10000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533"/>
        </w:trPr>
        <w:tc>
          <w:tcPr>
            <w:cnfStyle w:val="00100000000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Compatibilité électromagnétique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000000"/>
              <w:rPr>
                <w:rFonts w:ascii="Cambria" w:hAnsi="Cambria"/>
              </w:rPr>
            </w:pPr>
            <w:r w:rsidRPr="00FC147A">
              <w:rPr>
                <w:rFonts w:ascii="Cambria" w:hAnsi="Cambria"/>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000000"/>
              <w:rPr>
                <w:rFonts w:ascii="Cambria" w:hAnsi="Cambria"/>
              </w:rPr>
            </w:pPr>
            <w:r w:rsidRPr="00FC147A">
              <w:rPr>
                <w:rFonts w:ascii="Cambria" w:hAnsi="Cambria"/>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1.2.2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2D1D68" w:rsidRPr="004154E3" w:rsidRDefault="002D1D68" w:rsidP="00BC3F1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Planification des réseaux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100000"/>
              <w:rPr>
                <w:rFonts w:ascii="Cambria" w:hAnsi="Cambria"/>
              </w:rPr>
            </w:pPr>
            <w:r w:rsidRPr="00FC147A">
              <w:rPr>
                <w:rFonts w:ascii="Cambria" w:hAnsi="Cambria"/>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100000"/>
              <w:rPr>
                <w:rFonts w:ascii="Cambria" w:hAnsi="Cambria"/>
              </w:rPr>
            </w:pPr>
            <w:r w:rsidRPr="00FC147A">
              <w:rPr>
                <w:rFonts w:ascii="Cambria" w:hAnsi="Cambria"/>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Commande des systèmes électro-énergétiques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jc w:val="center"/>
              <w:cnfStyle w:val="000000000000"/>
              <w:rPr>
                <w:rFonts w:ascii="Cambria" w:hAnsi="Cambria"/>
              </w:rPr>
            </w:pPr>
            <w:r w:rsidRPr="00FC147A">
              <w:rPr>
                <w:rFonts w:ascii="Cambria" w:hAnsi="Cambria"/>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jc w:val="center"/>
              <w:cnfStyle w:val="000000000000"/>
              <w:rPr>
                <w:rFonts w:ascii="Cambria" w:hAnsi="Cambria"/>
              </w:rPr>
            </w:pPr>
            <w:r w:rsidRPr="00FC147A">
              <w:rPr>
                <w:rFonts w:ascii="Cambria" w:hAnsi="Cambria"/>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Production centralisée, et décentralisée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hAnsi="Cambria"/>
              </w:rPr>
            </w:pPr>
            <w:r w:rsidRPr="00FC147A">
              <w:rPr>
                <w:rFonts w:ascii="Cambria" w:hAnsi="Cambria"/>
              </w:rPr>
              <w:t>3</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eastAsia="Times New Roman" w:hAnsi="Cambria"/>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1h00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jc w:val="center"/>
              <w:cnfStyle w:val="000000100000"/>
              <w:rPr>
                <w:rFonts w:asciiTheme="minorHAnsi" w:eastAsiaTheme="minorHAnsi" w:hAnsiTheme="minorHAnsi" w:cstheme="minorBidi"/>
                <w:lang w:eastAsia="en-US"/>
              </w:rPr>
            </w:pPr>
            <w:r>
              <w:rPr>
                <w:rFonts w:asciiTheme="majorHAnsi" w:eastAsia="Calibri" w:hAnsiTheme="majorHAnsi"/>
                <w:color w:val="000000"/>
              </w:rPr>
              <w:t>60%</w:t>
            </w:r>
          </w:p>
        </w:tc>
      </w:tr>
      <w:tr w:rsidR="00E346BF" w:rsidTr="00BC3F1D">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TP : - Modélisation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hAnsi="Cambria"/>
              </w:rPr>
            </w:pPr>
            <w:r w:rsidRPr="00FC147A">
              <w:rPr>
                <w:rFonts w:ascii="Cambria" w:hAnsi="Cambria"/>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hAnsi="Cambria"/>
              </w:rPr>
            </w:pPr>
            <w:r w:rsidRPr="00FC147A">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r>
      <w:tr w:rsidR="002D1D68" w:rsidTr="00BC3F1D">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TP : - Techniques de haute tension</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rPr>
                <w:rFonts w:ascii="Cambria" w:hAnsi="Cambria"/>
              </w:rPr>
            </w:pPr>
            <w:r w:rsidRPr="00FC147A">
              <w:rPr>
                <w:rFonts w:ascii="Cambria" w:hAnsi="Cambria"/>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rPr>
                <w:rFonts w:ascii="Cambria" w:hAnsi="Cambria"/>
              </w:rPr>
            </w:pPr>
            <w:r w:rsidRPr="00FC147A">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p>
        </w:tc>
      </w:tr>
      <w:tr w:rsidR="00E346BF" w:rsidTr="00BD39B6">
        <w:trPr>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TP : - Commande des systèmes électro-énergétiques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hAnsi="Cambria"/>
              </w:rPr>
            </w:pPr>
            <w:r w:rsidRPr="00FC147A">
              <w:rPr>
                <w:rFonts w:ascii="Cambria" w:hAnsi="Cambria"/>
              </w:rPr>
              <w:t>2</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hAnsi="Cambria"/>
              </w:rPr>
            </w:pPr>
            <w:r w:rsidRPr="00FC147A">
              <w:rPr>
                <w:rFonts w:ascii="Cambria" w:hAnsi="Cambria"/>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eastAsia="Times New Roman" w:hAnsi="Cambria"/>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r>
      <w:tr w:rsidR="00BD39B6" w:rsidTr="00BD39B6">
        <w:trPr>
          <w:cnfStyle w:val="000000100000"/>
          <w:trHeight w:val="502"/>
        </w:trPr>
        <w:tc>
          <w:tcPr>
            <w:cnfStyle w:val="001000000000"/>
            <w:tcW w:w="691" w:type="pct"/>
            <w:vMerge w:val="restart"/>
            <w:tcBorders>
              <w:top w:val="single" w:sz="18" w:space="0" w:color="auto"/>
              <w:left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1.2</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BD39B6" w:rsidRPr="004154E3" w:rsidRDefault="00BD39B6"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2"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1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BD39B6" w:rsidTr="00E327F2">
        <w:trPr>
          <w:trHeight w:val="398"/>
        </w:trPr>
        <w:tc>
          <w:tcPr>
            <w:cnfStyle w:val="001000000000"/>
            <w:tcW w:w="691" w:type="pct"/>
            <w:vMerge/>
            <w:tcBorders>
              <w:left w:val="single" w:sz="18" w:space="0" w:color="auto"/>
              <w:bottom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p>
        </w:tc>
        <w:tc>
          <w:tcPr>
            <w:tcW w:w="1027" w:type="pct"/>
            <w:tcBorders>
              <w:top w:val="single" w:sz="2" w:space="0" w:color="auto"/>
              <w:left w:val="single" w:sz="4" w:space="0" w:color="auto"/>
              <w:bottom w:val="single" w:sz="4"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000000"/>
              <w:rPr>
                <w:rFonts w:asciiTheme="majorHAnsi" w:hAnsiTheme="majorHAnsi" w:cs="Arial"/>
              </w:rPr>
            </w:pPr>
            <w:r w:rsidRPr="00FD0732">
              <w:rPr>
                <w:rFonts w:asciiTheme="majorHAnsi" w:hAnsiTheme="majorHAnsi" w:cs="Arial"/>
              </w:rPr>
              <w:t>Panier au choix</w:t>
            </w:r>
          </w:p>
        </w:tc>
        <w:tc>
          <w:tcPr>
            <w:tcW w:w="203" w:type="pct"/>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000000"/>
              <w:rPr>
                <w:rFonts w:asciiTheme="majorHAnsi" w:eastAsia="Calibri" w:hAnsiTheme="majorHAnsi"/>
                <w:color w:val="000000"/>
              </w:rPr>
            </w:pPr>
          </w:p>
        </w:tc>
        <w:tc>
          <w:tcPr>
            <w:tcW w:w="382" w:type="pct"/>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BD39B6" w:rsidRDefault="00BD39B6" w:rsidP="00BD39B6">
            <w:pPr>
              <w:cnfStyle w:val="000000100000"/>
              <w:rPr>
                <w:rFonts w:asciiTheme="majorHAnsi" w:eastAsia="Calibri" w:hAnsiTheme="majorHAnsi" w:cs="Calibri"/>
                <w:sz w:val="20"/>
                <w:szCs w:val="20"/>
                <w:lang w:eastAsia="en-US"/>
              </w:rPr>
            </w:pPr>
          </w:p>
          <w:p w:rsidR="002D1D68" w:rsidRPr="006E3DD9" w:rsidRDefault="00BD39B6" w:rsidP="00BD39B6">
            <w:pPr>
              <w:cnfStyle w:val="000000100000"/>
              <w:rPr>
                <w:rFonts w:asciiTheme="majorHAnsi" w:hAnsiTheme="majorHAnsi"/>
                <w:sz w:val="20"/>
                <w:szCs w:val="20"/>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hAnsi="Cambria"/>
              </w:rPr>
            </w:pPr>
            <w:r w:rsidRPr="00FC147A">
              <w:rPr>
                <w:rFonts w:ascii="Cambria" w:hAnsi="Cambria"/>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hAnsi="Cambria"/>
              </w:rPr>
            </w:pPr>
            <w:r w:rsidRPr="00FC147A">
              <w:rPr>
                <w:rFonts w:ascii="Cambria" w:hAnsi="Cambria"/>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E346BF" w:rsidTr="00BC3F1D">
        <w:trPr>
          <w:trHeight w:val="288"/>
        </w:trPr>
        <w:tc>
          <w:tcPr>
            <w:cnfStyle w:val="001000000000"/>
            <w:tcW w:w="691" w:type="pct"/>
            <w:tcBorders>
              <w:top w:val="single" w:sz="18" w:space="0" w:color="auto"/>
              <w:left w:val="single" w:sz="18" w:space="0" w:color="auto"/>
              <w:right w:val="single" w:sz="6" w:space="0" w:color="auto"/>
            </w:tcBorders>
            <w:hideMark/>
          </w:tcPr>
          <w:p w:rsidR="002D1D68" w:rsidRPr="004154E3"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4154E3">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2D1D68" w:rsidRPr="006E3DD9" w:rsidRDefault="002D1D68" w:rsidP="00BC3F1D">
            <w:pPr>
              <w:autoSpaceDE w:val="0"/>
              <w:autoSpaceDN w:val="0"/>
              <w:adjustRightInd w:val="0"/>
              <w:cnfStyle w:val="000000000000"/>
              <w:rPr>
                <w:rFonts w:asciiTheme="majorHAnsi" w:eastAsia="Times New Roman"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6E3DD9" w:rsidRDefault="002D1D68" w:rsidP="00BC3F1D">
            <w:pPr>
              <w:autoSpaceDE w:val="0"/>
              <w:autoSpaceDN w:val="0"/>
              <w:adjustRightInd w:val="0"/>
              <w:jc w:val="center"/>
              <w:cnfStyle w:val="00000000000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6E3DD9" w:rsidRDefault="002D1D68" w:rsidP="00BC3F1D">
            <w:pPr>
              <w:autoSpaceDE w:val="0"/>
              <w:autoSpaceDN w:val="0"/>
              <w:adjustRightInd w:val="0"/>
              <w:jc w:val="center"/>
              <w:cnfStyle w:val="00000000000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2D1D68" w:rsidP="00BD39B6">
            <w:pPr>
              <w:jc w:val="center"/>
              <w:cnfStyle w:val="000000000000"/>
              <w:rPr>
                <w:rFonts w:asciiTheme="majorHAnsi" w:hAnsiTheme="majorHAnsi"/>
                <w:b/>
                <w:bCs/>
                <w:sz w:val="20"/>
                <w:szCs w:val="20"/>
              </w:rPr>
            </w:pPr>
            <w:r w:rsidRPr="001E63E8">
              <w:rPr>
                <w:rFonts w:asciiTheme="majorHAnsi" w:eastAsia="Times New Roman" w:hAnsiTheme="majorHAnsi" w:cs="Calibri"/>
                <w:b/>
                <w:bCs/>
                <w:color w:val="000000"/>
                <w:sz w:val="20"/>
                <w:szCs w:val="20"/>
              </w:rPr>
              <w:t>1</w:t>
            </w:r>
            <w:r w:rsidR="00BD39B6">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h</w:t>
            </w:r>
            <w:r w:rsidR="00BD39B6">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BD39B6" w:rsidP="00BD39B6">
            <w:pPr>
              <w:autoSpaceDE w:val="0"/>
              <w:autoSpaceDN w:val="0"/>
              <w:adjustRightInd w:val="0"/>
              <w:jc w:val="center"/>
              <w:cnfStyle w:val="0000000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2D1D68" w:rsidRPr="001E63E8">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2D1D68" w:rsidRPr="001E63E8">
              <w:rPr>
                <w:rFonts w:asciiTheme="majorHAnsi" w:eastAsia="Times New Roman"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2D1D68" w:rsidP="00BC3F1D">
            <w:pPr>
              <w:autoSpaceDE w:val="0"/>
              <w:autoSpaceDN w:val="0"/>
              <w:adjustRightInd w:val="0"/>
              <w:jc w:val="center"/>
              <w:cnfStyle w:val="000000000000"/>
              <w:rPr>
                <w:rFonts w:asciiTheme="majorHAnsi" w:eastAsia="Times New Roman" w:hAnsiTheme="majorHAnsi" w:cs="Calibri"/>
                <w:b/>
                <w:bCs/>
                <w:color w:val="000000"/>
                <w:sz w:val="20"/>
                <w:szCs w:val="20"/>
              </w:rPr>
            </w:pPr>
            <w:r w:rsidRPr="001E63E8">
              <w:rPr>
                <w:rFonts w:asciiTheme="majorHAnsi" w:eastAsia="Times New Roman"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2D1D68" w:rsidRDefault="002D1D68" w:rsidP="002D1D68"/>
    <w:p w:rsidR="002D1D68" w:rsidRDefault="002D1D68" w:rsidP="002D1D68">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2D1D68" w:rsidTr="00BC3F1D">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2D1D68"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A4B22" w:rsidTr="00BC3F1D">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2D1D68" w:rsidRDefault="002D1D68" w:rsidP="00BC3F1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D1D68" w:rsidRDefault="002D1D68" w:rsidP="00BC3F1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346BF" w:rsidTr="00BC3F1D">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1.3.1</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Techniques de protection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jc w:val="center"/>
              <w:cnfStyle w:val="00000000000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Stabilité et dynamique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jc w:val="center"/>
              <w:cnfStyle w:val="00000010000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533"/>
        </w:trPr>
        <w:tc>
          <w:tcPr>
            <w:cnfStyle w:val="00100000000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autoSpaceDE w:val="0"/>
              <w:autoSpaceDN w:val="0"/>
              <w:adjustRightInd w:val="0"/>
              <w:cnfStyle w:val="000000000000"/>
              <w:rPr>
                <w:rFonts w:asciiTheme="majorHAnsi" w:eastAsia="Times New Roman" w:hAnsiTheme="majorHAnsi" w:cs="Calibri"/>
                <w:sz w:val="20"/>
                <w:szCs w:val="20"/>
              </w:rPr>
            </w:pPr>
            <w:r w:rsidRPr="006E3DD9">
              <w:rPr>
                <w:rFonts w:asciiTheme="majorHAnsi" w:hAnsiTheme="majorHAnsi"/>
                <w:sz w:val="20"/>
                <w:szCs w:val="20"/>
              </w:rPr>
              <w:t>Réseaux électriques intelligents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hAnsi="Cambria"/>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jc w:val="center"/>
              <w:cnfStyle w:val="000000000000"/>
              <w:rPr>
                <w:rFonts w:ascii="Cambria" w:hAnsi="Cambria"/>
              </w:rPr>
            </w:pPr>
            <w:r w:rsidRPr="00B556D1">
              <w:rPr>
                <w:rFonts w:ascii="Cambria" w:hAnsi="Cambria"/>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2D1D68" w:rsidRPr="004154E3" w:rsidRDefault="002D1D68" w:rsidP="00BC3F1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2D1D68" w:rsidRPr="006E3DD9" w:rsidRDefault="002D1D68" w:rsidP="00BC3F1D">
            <w:pPr>
              <w:autoSpaceDE w:val="0"/>
              <w:autoSpaceDN w:val="0"/>
              <w:adjustRightInd w:val="0"/>
              <w:cnfStyle w:val="000000100000"/>
              <w:rPr>
                <w:rFonts w:asciiTheme="majorHAnsi" w:hAnsiTheme="majorHAnsi"/>
                <w:sz w:val="20"/>
                <w:szCs w:val="20"/>
              </w:rPr>
            </w:pPr>
            <w:r w:rsidRPr="006E3DD9">
              <w:rPr>
                <w:rFonts w:asciiTheme="majorHAnsi" w:eastAsia="Times New Roman" w:hAnsiTheme="majorHAnsi" w:cs="Calibri"/>
                <w:sz w:val="20"/>
                <w:szCs w:val="20"/>
              </w:rPr>
              <w:t>I</w:t>
            </w:r>
            <w:r w:rsidRPr="006E3DD9">
              <w:rPr>
                <w:rFonts w:asciiTheme="majorHAnsi" w:hAnsiTheme="majorHAnsi"/>
                <w:sz w:val="20"/>
                <w:szCs w:val="20"/>
              </w:rPr>
              <w:t>ntégration des ressources renouvelables aux réseaux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jc w:val="center"/>
              <w:cnfStyle w:val="000000100000"/>
              <w:rPr>
                <w:rFonts w:ascii="Cambria" w:hAnsi="Cambria"/>
              </w:rPr>
            </w:pPr>
            <w:r w:rsidRPr="00B556D1">
              <w:rPr>
                <w:rFonts w:ascii="Cambria" w:hAnsi="Cambria"/>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Dimensionnement des Réseaux électriques industriels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jc w:val="center"/>
              <w:cnfStyle w:val="000000000000"/>
              <w:rPr>
                <w:rFonts w:ascii="Cambria" w:hAnsi="Cambria"/>
              </w:rPr>
            </w:pPr>
            <w:r w:rsidRPr="00B556D1">
              <w:rPr>
                <w:rFonts w:ascii="Cambria" w:hAnsi="Cambria"/>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1.3</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Conduite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000000"/>
              <w:rPr>
                <w:rFonts w:asciiTheme="majorHAnsi" w:hAnsiTheme="majorHAnsi"/>
                <w:sz w:val="20"/>
                <w:szCs w:val="20"/>
              </w:rPr>
            </w:pPr>
            <w:r>
              <w:rPr>
                <w:rFonts w:asciiTheme="majorHAnsi" w:hAnsiTheme="majorHAnsi"/>
                <w:sz w:val="20"/>
                <w:szCs w:val="20"/>
              </w:rPr>
              <w:t xml:space="preserve">TP </w:t>
            </w:r>
            <w:r w:rsidRPr="006E3DD9">
              <w:rPr>
                <w:rFonts w:asciiTheme="majorHAnsi" w:hAnsiTheme="majorHAnsi"/>
                <w:sz w:val="20"/>
                <w:szCs w:val="20"/>
              </w:rPr>
              <w:t>Techniques de protection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000000"/>
              <w:rPr>
                <w:rFonts w:ascii="Cambria" w:hAnsi="Cambria"/>
              </w:rPr>
            </w:pPr>
            <w:r w:rsidRPr="00B556D1">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00000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r>
      <w:tr w:rsidR="002D1D68" w:rsidTr="00BC3F1D">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1D68" w:rsidRPr="006E3DD9" w:rsidRDefault="002D1D68" w:rsidP="00BC3F1D">
            <w:pPr>
              <w:cnfStyle w:val="000000100000"/>
              <w:rPr>
                <w:rFonts w:asciiTheme="majorHAnsi" w:hAnsiTheme="majorHAnsi"/>
                <w:sz w:val="20"/>
                <w:szCs w:val="20"/>
              </w:rPr>
            </w:pPr>
            <w:r>
              <w:rPr>
                <w:rFonts w:asciiTheme="majorHAnsi" w:hAnsiTheme="majorHAnsi"/>
                <w:sz w:val="20"/>
                <w:szCs w:val="20"/>
              </w:rPr>
              <w:t xml:space="preserve">TP </w:t>
            </w:r>
            <w:r w:rsidRPr="006E3DD9">
              <w:rPr>
                <w:rFonts w:asciiTheme="majorHAnsi" w:hAnsiTheme="majorHAnsi"/>
                <w:sz w:val="20"/>
                <w:szCs w:val="20"/>
              </w:rPr>
              <w:t xml:space="preserve">Stabilité et  </w:t>
            </w:r>
            <w:r>
              <w:rPr>
                <w:rFonts w:asciiTheme="majorHAnsi" w:hAnsiTheme="majorHAnsi"/>
                <w:sz w:val="20"/>
                <w:szCs w:val="20"/>
              </w:rPr>
              <w:t>d</w:t>
            </w:r>
            <w:r w:rsidRPr="006E3DD9">
              <w:rPr>
                <w:rFonts w:asciiTheme="majorHAnsi" w:hAnsiTheme="majorHAnsi"/>
                <w:sz w:val="20"/>
                <w:szCs w:val="20"/>
              </w:rPr>
              <w:t>ynamique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rPr>
                <w:rFonts w:ascii="Cambria" w:hAnsi="Cambria"/>
              </w:rPr>
            </w:pPr>
            <w:r w:rsidRPr="00B556D1">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p>
        </w:tc>
      </w:tr>
      <w:tr w:rsidR="002D1D68" w:rsidTr="00BD39B6">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rsidR="002D1D68" w:rsidRPr="006E3DD9" w:rsidRDefault="002D1D68" w:rsidP="00BC3F1D">
            <w:pPr>
              <w:cnfStyle w:val="000000000000"/>
              <w:rPr>
                <w:rFonts w:asciiTheme="majorHAnsi" w:hAnsiTheme="majorHAnsi"/>
                <w:sz w:val="20"/>
                <w:szCs w:val="20"/>
              </w:rPr>
            </w:pPr>
            <w:r>
              <w:rPr>
                <w:rFonts w:asciiTheme="majorHAnsi" w:hAnsiTheme="majorHAnsi"/>
                <w:sz w:val="20"/>
                <w:szCs w:val="20"/>
              </w:rPr>
              <w:t>TP</w:t>
            </w:r>
            <w:r w:rsidRPr="006E3DD9">
              <w:rPr>
                <w:rFonts w:asciiTheme="majorHAnsi" w:hAnsiTheme="majorHAnsi"/>
                <w:sz w:val="20"/>
                <w:szCs w:val="20"/>
              </w:rPr>
              <w:t xml:space="preserve"> Dimensionnement des Réseaux électriques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rPr>
                <w:rFonts w:ascii="Cambria" w:hAnsi="Cambria"/>
              </w:rPr>
            </w:pPr>
            <w:r w:rsidRPr="00B556D1">
              <w:rPr>
                <w:rFonts w:ascii="Cambria" w:hAnsi="Cambria"/>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rPr>
                <w:rFonts w:ascii="Cambria" w:hAnsi="Cambria"/>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rPr>
                <w:rFonts w:ascii="Cambria" w:eastAsia="Times New Roman" w:hAnsi="Cambria"/>
              </w:rPr>
            </w:pPr>
            <w:r w:rsidRPr="00B556D1">
              <w:rPr>
                <w:rFonts w:ascii="Cambria" w:eastAsia="Times New Roman" w:hAnsi="Cambria" w:cs="Calibri"/>
                <w:color w:val="000000"/>
              </w:rPr>
              <w:t>1h00</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r>
      <w:tr w:rsidR="00BD39B6" w:rsidTr="00BD39B6">
        <w:trPr>
          <w:cnfStyle w:val="000000100000"/>
          <w:trHeight w:val="490"/>
        </w:trPr>
        <w:tc>
          <w:tcPr>
            <w:cnfStyle w:val="001000000000"/>
            <w:tcW w:w="691" w:type="pct"/>
            <w:vMerge w:val="restart"/>
            <w:tcBorders>
              <w:top w:val="single" w:sz="18" w:space="0" w:color="auto"/>
              <w:left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1.3</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BD39B6" w:rsidRPr="004154E3" w:rsidRDefault="00BD39B6"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2"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1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BD39B6" w:rsidTr="00BD39B6">
        <w:trPr>
          <w:trHeight w:val="358"/>
        </w:trPr>
        <w:tc>
          <w:tcPr>
            <w:cnfStyle w:val="001000000000"/>
            <w:tcW w:w="691" w:type="pct"/>
            <w:vMerge/>
            <w:tcBorders>
              <w:left w:val="single" w:sz="18" w:space="0" w:color="auto"/>
              <w:bottom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p>
        </w:tc>
        <w:tc>
          <w:tcPr>
            <w:tcW w:w="1027" w:type="pct"/>
            <w:tcBorders>
              <w:top w:val="single" w:sz="2" w:space="0" w:color="auto"/>
              <w:left w:val="single" w:sz="4" w:space="0" w:color="auto"/>
              <w:bottom w:val="single" w:sz="4"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000000"/>
              <w:rPr>
                <w:rFonts w:asciiTheme="majorHAnsi" w:hAnsiTheme="majorHAnsi" w:cs="Arial"/>
              </w:rPr>
            </w:pPr>
            <w:r w:rsidRPr="00FD0732">
              <w:rPr>
                <w:rFonts w:asciiTheme="majorHAnsi" w:hAnsiTheme="majorHAnsi" w:cs="Arial"/>
              </w:rPr>
              <w:t>Panier au choix</w:t>
            </w:r>
          </w:p>
        </w:tc>
        <w:tc>
          <w:tcPr>
            <w:tcW w:w="203" w:type="pct"/>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000000"/>
              <w:rPr>
                <w:rFonts w:asciiTheme="majorHAnsi" w:eastAsia="Calibri" w:hAnsiTheme="majorHAnsi"/>
                <w:color w:val="000000"/>
              </w:rPr>
            </w:pPr>
          </w:p>
        </w:tc>
        <w:tc>
          <w:tcPr>
            <w:tcW w:w="382" w:type="pct"/>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1.3</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2D1D68" w:rsidRPr="006E3DD9" w:rsidRDefault="00BD39B6" w:rsidP="00E346BF">
            <w:pPr>
              <w:autoSpaceDE w:val="0"/>
              <w:autoSpaceDN w:val="0"/>
              <w:adjustRightInd w:val="0"/>
              <w:cnfStyle w:val="000000100000"/>
              <w:rPr>
                <w:rFonts w:asciiTheme="majorHAnsi" w:eastAsia="Times New Roman" w:hAnsiTheme="majorHAnsi" w:cs="Calibri"/>
                <w:sz w:val="20"/>
                <w:szCs w:val="20"/>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rPr>
                <w:rFonts w:ascii="Cambria" w:hAnsi="Cambria"/>
              </w:rPr>
            </w:pPr>
            <w:r w:rsidRPr="00B556D1">
              <w:rPr>
                <w:rFonts w:ascii="Cambria" w:hAnsi="Cambria"/>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E346BF" w:rsidTr="00BC3F1D">
        <w:trPr>
          <w:trHeight w:val="288"/>
        </w:trPr>
        <w:tc>
          <w:tcPr>
            <w:cnfStyle w:val="001000000000"/>
            <w:tcW w:w="691" w:type="pct"/>
            <w:tcBorders>
              <w:top w:val="single" w:sz="18" w:space="0" w:color="auto"/>
              <w:left w:val="single" w:sz="18" w:space="0" w:color="auto"/>
              <w:right w:val="single" w:sz="6" w:space="0" w:color="auto"/>
            </w:tcBorders>
            <w:hideMark/>
          </w:tcPr>
          <w:p w:rsidR="002D1D68" w:rsidRPr="00E36545"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2D1D68" w:rsidRPr="006E3DD9" w:rsidRDefault="002D1D68" w:rsidP="00BC3F1D">
            <w:pPr>
              <w:autoSpaceDE w:val="0"/>
              <w:autoSpaceDN w:val="0"/>
              <w:adjustRightInd w:val="0"/>
              <w:cnfStyle w:val="000000000000"/>
              <w:rPr>
                <w:rFonts w:asciiTheme="majorHAnsi" w:eastAsia="Times New Roman"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b/>
                <w:bCs/>
                <w:color w:val="000000"/>
              </w:rPr>
            </w:pPr>
            <w:r w:rsidRPr="00B556D1">
              <w:rPr>
                <w:rFonts w:ascii="Cambria" w:eastAsia="Times New Roman"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b/>
                <w:bCs/>
                <w:color w:val="000000"/>
              </w:rPr>
            </w:pPr>
            <w:r w:rsidRPr="00B556D1">
              <w:rPr>
                <w:rFonts w:ascii="Cambria" w:eastAsia="Times New Roman"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D39B6">
            <w:pPr>
              <w:jc w:val="center"/>
              <w:cnfStyle w:val="000000000000"/>
              <w:rPr>
                <w:rFonts w:ascii="Cambria" w:hAnsi="Cambria"/>
                <w:b/>
                <w:bCs/>
              </w:rPr>
            </w:pPr>
            <w:r w:rsidRPr="00B556D1">
              <w:rPr>
                <w:rFonts w:ascii="Cambria" w:eastAsia="Times New Roman" w:hAnsi="Cambria" w:cs="Calibri"/>
                <w:b/>
                <w:bCs/>
                <w:color w:val="000000"/>
              </w:rPr>
              <w:t>1</w:t>
            </w:r>
            <w:r w:rsidR="00BD39B6">
              <w:rPr>
                <w:rFonts w:ascii="Cambria" w:eastAsia="Times New Roman" w:hAnsi="Cambria" w:cs="Calibri"/>
                <w:b/>
                <w:bCs/>
                <w:color w:val="000000"/>
              </w:rPr>
              <w:t>3</w:t>
            </w:r>
            <w:r w:rsidRPr="00B556D1">
              <w:rPr>
                <w:rFonts w:ascii="Cambria" w:eastAsia="Times New Roman" w:hAnsi="Cambria" w:cs="Calibri"/>
                <w:b/>
                <w:bCs/>
                <w:color w:val="000000"/>
              </w:rPr>
              <w:t>h</w:t>
            </w:r>
            <w:r w:rsidR="00BD39B6">
              <w:rPr>
                <w:rFonts w:ascii="Cambria" w:eastAsia="Times New Roman" w:hAnsi="Cambria" w:cs="Calibri"/>
                <w:b/>
                <w:bCs/>
                <w:color w:val="000000"/>
              </w:rPr>
              <w:t>3</w:t>
            </w:r>
            <w:r w:rsidRPr="00B556D1">
              <w:rPr>
                <w:rFonts w:ascii="Cambria" w:eastAsia="Times New Roman"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BD39B6" w:rsidP="00BD39B6">
            <w:pPr>
              <w:autoSpaceDE w:val="0"/>
              <w:autoSpaceDN w:val="0"/>
              <w:adjustRightInd w:val="0"/>
              <w:jc w:val="center"/>
              <w:cnfStyle w:val="000000000000"/>
              <w:rPr>
                <w:rFonts w:ascii="Cambria" w:eastAsia="Times New Roman" w:hAnsi="Cambria" w:cs="Calibri"/>
                <w:b/>
                <w:bCs/>
                <w:color w:val="000000"/>
              </w:rPr>
            </w:pPr>
            <w:r>
              <w:rPr>
                <w:rFonts w:ascii="Cambria" w:eastAsia="Times New Roman" w:hAnsi="Cambria" w:cs="Calibri"/>
                <w:b/>
                <w:bCs/>
                <w:color w:val="000000"/>
              </w:rPr>
              <w:t>7</w:t>
            </w:r>
            <w:r w:rsidR="002D1D68" w:rsidRPr="00B556D1">
              <w:rPr>
                <w:rFonts w:ascii="Cambria" w:eastAsia="Times New Roman" w:hAnsi="Cambria" w:cs="Calibri"/>
                <w:b/>
                <w:bCs/>
                <w:color w:val="000000"/>
              </w:rPr>
              <w:t>h</w:t>
            </w:r>
            <w:r>
              <w:rPr>
                <w:rFonts w:ascii="Cambria" w:eastAsia="Times New Roman" w:hAnsi="Cambria" w:cs="Calibri"/>
                <w:b/>
                <w:bCs/>
                <w:color w:val="000000"/>
              </w:rPr>
              <w:t>3</w:t>
            </w:r>
            <w:r w:rsidR="002D1D68" w:rsidRPr="00B556D1">
              <w:rPr>
                <w:rFonts w:ascii="Cambria" w:eastAsia="Times New Roman"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b/>
                <w:bCs/>
                <w:color w:val="000000"/>
              </w:rPr>
            </w:pPr>
            <w:r w:rsidRPr="00B556D1">
              <w:rPr>
                <w:rFonts w:ascii="Cambria" w:eastAsia="Times New Roman" w:hAnsi="Cambria" w:cs="Calibri"/>
                <w:b/>
                <w:bCs/>
                <w:color w:val="000000"/>
              </w:rPr>
              <w:t>4h00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2D1D68" w:rsidRDefault="002D1D68" w:rsidP="002D1D68"/>
    <w:p w:rsidR="00F92E80" w:rsidRDefault="00F92E80" w:rsidP="00A25DD7">
      <w:bookmarkStart w:id="0" w:name="_GoBack"/>
      <w:bookmarkEnd w:id="0"/>
    </w:p>
    <w:p w:rsidR="00F92E80" w:rsidRDefault="00F92E80" w:rsidP="00A25DD7"/>
    <w:p w:rsidR="00F92E80" w:rsidRDefault="00F92E80">
      <w:pPr>
        <w:spacing w:after="200" w:line="276" w:lineRule="auto"/>
        <w:jc w:val="center"/>
      </w:pPr>
      <w:r>
        <w:br w:type="page"/>
      </w:r>
    </w:p>
    <w:p w:rsidR="00F92E80" w:rsidRDefault="00F92E80" w:rsidP="00F92E80">
      <w:pPr>
        <w:jc w:val="both"/>
        <w:rPr>
          <w:rFonts w:ascii="Cambria" w:hAnsi="Cambria" w:cs="Calibri"/>
          <w:b/>
        </w:rPr>
        <w:sectPr w:rsidR="00F92E80" w:rsidSect="00E346BF">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56616" w:rsidRDefault="00C56616" w:rsidP="00C56616"/>
    <w:p w:rsidR="00C56616" w:rsidRDefault="00C56616" w:rsidP="00C56616"/>
    <w:p w:rsidR="000213BA" w:rsidRDefault="000213BA" w:rsidP="000213BA">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0213BA" w:rsidRPr="00FC2A93" w:rsidRDefault="000213BA" w:rsidP="000213BA">
      <w:pPr>
        <w:autoSpaceDE w:val="0"/>
        <w:autoSpaceDN w:val="0"/>
        <w:adjustRightInd w:val="0"/>
        <w:rPr>
          <w:rFonts w:ascii="Cambria" w:eastAsia="Calibri" w:hAnsi="Cambria" w:cs="Calibri"/>
          <w:b/>
          <w:color w:val="000000"/>
          <w:u w:val="single"/>
        </w:rPr>
      </w:pP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0213BA" w:rsidRPr="00A942CB" w:rsidRDefault="000213BA" w:rsidP="00BC57B7">
      <w:pPr>
        <w:pStyle w:val="Paragraphedeliste"/>
        <w:numPr>
          <w:ilvl w:val="0"/>
          <w:numId w:val="12"/>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Arial"/>
          <w:sz w:val="24"/>
          <w:szCs w:val="24"/>
        </w:rPr>
        <w:t>Qualité de l’énergie électrique</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0213BA" w:rsidRPr="00D778B9"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rsidR="000213BA" w:rsidRPr="00BD39B6" w:rsidRDefault="000213BA" w:rsidP="00BC57B7">
      <w:pPr>
        <w:pStyle w:val="Paragraphedeliste"/>
        <w:numPr>
          <w:ilvl w:val="0"/>
          <w:numId w:val="12"/>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rsidR="00BD39B6" w:rsidRPr="00BD39B6" w:rsidRDefault="00BD39B6" w:rsidP="00BC57B7">
      <w:pPr>
        <w:pStyle w:val="Paragraphedeliste"/>
        <w:numPr>
          <w:ilvl w:val="0"/>
          <w:numId w:val="12"/>
        </w:numPr>
        <w:autoSpaceDE w:val="0"/>
        <w:autoSpaceDN w:val="0"/>
        <w:adjustRightInd w:val="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rsidR="000213BA" w:rsidRPr="00A942CB" w:rsidRDefault="000213BA" w:rsidP="00BC57B7">
      <w:pPr>
        <w:pStyle w:val="Paragraphedeliste"/>
        <w:numPr>
          <w:ilvl w:val="0"/>
          <w:numId w:val="12"/>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rsidR="000213BA" w:rsidRPr="0046783B" w:rsidRDefault="000213BA" w:rsidP="000213BA">
      <w:pPr>
        <w:pStyle w:val="Paragraphedeliste"/>
        <w:tabs>
          <w:tab w:val="left" w:pos="3725"/>
        </w:tabs>
        <w:ind w:right="282"/>
        <w:rPr>
          <w:rFonts w:ascii="Bookman Old Style" w:hAnsi="Bookman Old Style"/>
          <w:shd w:val="clear" w:color="auto" w:fill="FFFFFF"/>
        </w:rPr>
      </w:pPr>
    </w:p>
    <w:p w:rsidR="000213BA" w:rsidRPr="00941639" w:rsidRDefault="000213BA" w:rsidP="000213BA">
      <w:pPr>
        <w:spacing w:after="200" w:line="276" w:lineRule="auto"/>
        <w:rPr>
          <w:rFonts w:asciiTheme="majorHAnsi" w:eastAsia="Calibri" w:hAnsiTheme="majorHAnsi" w:cs="Calibri"/>
          <w:b/>
          <w:bCs/>
          <w:color w:val="000000"/>
          <w:u w:val="thick" w:color="F79646" w:themeColor="accent6"/>
        </w:rPr>
      </w:pPr>
    </w:p>
    <w:p w:rsidR="000213BA" w:rsidRPr="00792723" w:rsidRDefault="000213BA" w:rsidP="000213BA">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0213BA" w:rsidRPr="00792723" w:rsidRDefault="000213BA" w:rsidP="000213BA">
      <w:pPr>
        <w:rPr>
          <w:rFonts w:asciiTheme="majorHAnsi" w:eastAsia="Calibri" w:hAnsiTheme="majorHAnsi" w:cs="Calibri"/>
          <w:b/>
          <w:bCs/>
          <w:color w:val="000000"/>
          <w:u w:val="thick" w:color="F79646" w:themeColor="accent6"/>
        </w:rPr>
      </w:pPr>
    </w:p>
    <w:p w:rsidR="000213BA" w:rsidRPr="00792723" w:rsidRDefault="000213BA" w:rsidP="000213BA">
      <w:pPr>
        <w:rPr>
          <w:rFonts w:asciiTheme="majorHAnsi" w:hAnsiTheme="majorHAnsi" w:cs="Arial"/>
        </w:rPr>
      </w:pPr>
    </w:p>
    <w:p w:rsidR="000213BA" w:rsidRPr="00792723" w:rsidRDefault="000213BA" w:rsidP="000213BA">
      <w:pPr>
        <w:rPr>
          <w:rFonts w:asciiTheme="majorHAnsi" w:hAnsiTheme="majorHAnsi" w:cs="Arial"/>
        </w:rPr>
      </w:pPr>
      <w:r w:rsidRPr="00792723">
        <w:rPr>
          <w:rFonts w:asciiTheme="majorHAnsi" w:hAnsiTheme="majorHAnsi" w:cs="Arial"/>
        </w:rPr>
        <w:t>Stage en entreprise sanctionné par un mémoire et une soutenance.</w:t>
      </w:r>
    </w:p>
    <w:p w:rsidR="000213BA" w:rsidRPr="00792723" w:rsidRDefault="000213BA" w:rsidP="000213BA">
      <w:pPr>
        <w:rPr>
          <w:rFonts w:asciiTheme="majorHAnsi" w:hAnsiTheme="majorHAnsi" w:cs="Arial"/>
          <w:b/>
        </w:rPr>
      </w:pPr>
    </w:p>
    <w:p w:rsidR="000213BA" w:rsidRPr="00792723" w:rsidRDefault="000213BA" w:rsidP="000213BA">
      <w:pPr>
        <w:rPr>
          <w:rFonts w:asciiTheme="majorHAnsi" w:hAnsiTheme="majorHAnsi" w:cs="Arial"/>
          <w:b/>
        </w:rPr>
      </w:pPr>
    </w:p>
    <w:tbl>
      <w:tblPr>
        <w:tblStyle w:val="Listeclaire-Accent612"/>
        <w:tblW w:w="9776" w:type="dxa"/>
        <w:tblLook w:val="04A0"/>
      </w:tblPr>
      <w:tblGrid>
        <w:gridCol w:w="2444"/>
        <w:gridCol w:w="2444"/>
        <w:gridCol w:w="2444"/>
        <w:gridCol w:w="2444"/>
      </w:tblGrid>
      <w:tr w:rsidR="000213BA" w:rsidRPr="00792723" w:rsidTr="001B55A0">
        <w:trPr>
          <w:cnfStyle w:val="100000000000"/>
        </w:trPr>
        <w:tc>
          <w:tcPr>
            <w:cnfStyle w:val="001000000000"/>
            <w:tcW w:w="2444" w:type="dxa"/>
          </w:tcPr>
          <w:p w:rsidR="000213BA" w:rsidRPr="00792723" w:rsidRDefault="000213BA" w:rsidP="001B55A0">
            <w:pPr>
              <w:jc w:val="center"/>
              <w:rPr>
                <w:rFonts w:asciiTheme="majorHAnsi" w:hAnsiTheme="majorHAnsi" w:cs="Arial"/>
                <w:b w:val="0"/>
              </w:rPr>
            </w:pPr>
          </w:p>
        </w:tc>
        <w:tc>
          <w:tcPr>
            <w:tcW w:w="2444" w:type="dxa"/>
            <w:hideMark/>
          </w:tcPr>
          <w:p w:rsidR="000213BA" w:rsidRPr="00792723" w:rsidRDefault="000213BA" w:rsidP="001B55A0">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0213BA" w:rsidRPr="00792723" w:rsidRDefault="000213BA" w:rsidP="001B55A0">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0213BA" w:rsidRPr="00792723" w:rsidRDefault="000213BA" w:rsidP="001B55A0">
            <w:pPr>
              <w:jc w:val="center"/>
              <w:cnfStyle w:val="100000000000"/>
              <w:rPr>
                <w:rFonts w:asciiTheme="majorHAnsi" w:hAnsiTheme="majorHAnsi" w:cs="Arial"/>
                <w:b w:val="0"/>
              </w:rPr>
            </w:pPr>
            <w:r w:rsidRPr="00792723">
              <w:rPr>
                <w:rFonts w:asciiTheme="majorHAnsi" w:hAnsiTheme="majorHAnsi" w:cs="Arial"/>
                <w:b w:val="0"/>
              </w:rPr>
              <w:t>Crédits</w:t>
            </w:r>
          </w:p>
        </w:tc>
      </w:tr>
      <w:tr w:rsidR="000213BA" w:rsidRPr="00792723" w:rsidTr="001B55A0">
        <w:trPr>
          <w:cnfStyle w:val="000000100000"/>
        </w:trPr>
        <w:tc>
          <w:tcPr>
            <w:cnfStyle w:val="001000000000"/>
            <w:tcW w:w="2444" w:type="dxa"/>
            <w:hideMark/>
          </w:tcPr>
          <w:p w:rsidR="000213BA" w:rsidRPr="00792723" w:rsidRDefault="000213BA" w:rsidP="001B55A0">
            <w:pPr>
              <w:rPr>
                <w:rFonts w:asciiTheme="majorHAnsi" w:hAnsiTheme="majorHAnsi" w:cs="Arial"/>
                <w:b w:val="0"/>
              </w:rPr>
            </w:pPr>
            <w:r w:rsidRPr="00792723">
              <w:rPr>
                <w:rFonts w:asciiTheme="majorHAnsi" w:hAnsiTheme="majorHAnsi" w:cs="Arial"/>
                <w:b w:val="0"/>
              </w:rPr>
              <w:t>Travail Personnel</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550</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09</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18</w:t>
            </w:r>
          </w:p>
        </w:tc>
      </w:tr>
      <w:tr w:rsidR="000213BA" w:rsidRPr="00792723" w:rsidTr="001B55A0">
        <w:tc>
          <w:tcPr>
            <w:cnfStyle w:val="00100000000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100</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04</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06</w:t>
            </w:r>
          </w:p>
        </w:tc>
      </w:tr>
      <w:tr w:rsidR="000213BA" w:rsidRPr="00792723" w:rsidTr="001B55A0">
        <w:trPr>
          <w:cnfStyle w:val="000000100000"/>
        </w:trPr>
        <w:tc>
          <w:tcPr>
            <w:cnfStyle w:val="00100000000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50</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02</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03</w:t>
            </w:r>
          </w:p>
        </w:tc>
      </w:tr>
      <w:tr w:rsidR="000213BA" w:rsidRPr="00792723" w:rsidTr="001B55A0">
        <w:tc>
          <w:tcPr>
            <w:cnfStyle w:val="00100000000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50</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02</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03</w:t>
            </w:r>
          </w:p>
        </w:tc>
      </w:tr>
      <w:tr w:rsidR="000213BA" w:rsidRPr="00792723" w:rsidTr="001B55A0">
        <w:trPr>
          <w:cnfStyle w:val="000000100000"/>
        </w:trPr>
        <w:tc>
          <w:tcPr>
            <w:cnfStyle w:val="00100000000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750</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17</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30</w:t>
            </w:r>
          </w:p>
        </w:tc>
      </w:tr>
    </w:tbl>
    <w:p w:rsidR="000213BA" w:rsidRDefault="000213BA" w:rsidP="000213B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0213BA" w:rsidRDefault="000213BA" w:rsidP="000213BA">
      <w:pPr>
        <w:rPr>
          <w:rFonts w:asciiTheme="majorHAnsi" w:eastAsia="Calibri" w:hAnsiTheme="majorHAnsi" w:cs="Calibri"/>
          <w:b/>
          <w:bCs/>
          <w:color w:val="000000"/>
          <w:u w:val="thick" w:color="F79646" w:themeColor="accent6"/>
        </w:rPr>
      </w:pPr>
    </w:p>
    <w:p w:rsidR="000213BA" w:rsidRDefault="000213BA" w:rsidP="000213B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0213BA" w:rsidRPr="00F02282" w:rsidRDefault="000213BA" w:rsidP="000213BA">
      <w:pPr>
        <w:rPr>
          <w:rFonts w:asciiTheme="majorHAnsi" w:hAnsiTheme="majorHAnsi" w:cs="Calibri"/>
          <w:bCs/>
        </w:rPr>
      </w:pP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0213BA" w:rsidRPr="001B2CFA" w:rsidRDefault="000213BA" w:rsidP="000213BA">
      <w:pPr>
        <w:jc w:val="center"/>
        <w:rPr>
          <w:rFonts w:ascii="Calibri" w:hAnsi="Calibri" w:cs="Calibri"/>
          <w:b/>
        </w:rPr>
      </w:pPr>
    </w:p>
    <w:p w:rsidR="000213BA" w:rsidRPr="001B2CFA" w:rsidRDefault="000213BA" w:rsidP="000213BA">
      <w:pPr>
        <w:jc w:val="center"/>
        <w:rPr>
          <w:rFonts w:ascii="Calibri" w:hAnsi="Calibri" w:cs="Calibri"/>
          <w:b/>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8B179F" w:rsidRDefault="000213BA" w:rsidP="000213BA">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0213BA" w:rsidRDefault="000213BA" w:rsidP="000213BA">
      <w:pPr>
        <w:jc w:val="center"/>
        <w:rPr>
          <w:rFonts w:asciiTheme="majorHAnsi" w:hAnsiTheme="majorHAnsi" w:cs="Calibri"/>
          <w:bCs/>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Theme="majorHAnsi" w:hAnsiTheme="majorHAnsi"/>
          <w:b/>
          <w:bCs/>
        </w:rPr>
        <w:t>Réseaux  de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spacing w:line="276" w:lineRule="auto"/>
        <w:jc w:val="both"/>
        <w:rPr>
          <w:rFonts w:ascii="Cambria" w:hAnsi="Cambria" w:cs="Calibri"/>
          <w:b/>
          <w:u w:val="thick" w:color="F79646"/>
        </w:rPr>
      </w:pPr>
    </w:p>
    <w:p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0213BA" w:rsidRPr="00384409" w:rsidRDefault="000213BA" w:rsidP="000213BA">
      <w:pPr>
        <w:rPr>
          <w:rFonts w:asciiTheme="majorHAnsi" w:hAnsiTheme="majorHAnsi"/>
        </w:rPr>
      </w:pPr>
      <w:r w:rsidRPr="00384409">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0213BA" w:rsidRPr="00384409" w:rsidRDefault="000213BA" w:rsidP="000213BA">
      <w:pPr>
        <w:rPr>
          <w:rFonts w:asciiTheme="majorHAnsi" w:hAnsiTheme="majorHAnsi"/>
          <w:i/>
          <w:sz w:val="22"/>
          <w:szCs w:val="22"/>
        </w:rPr>
      </w:pPr>
    </w:p>
    <w:p w:rsidR="000213BA" w:rsidRPr="00384409" w:rsidRDefault="000213BA" w:rsidP="000213BA">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0213BA" w:rsidRPr="00384409" w:rsidRDefault="000213BA" w:rsidP="000213BA">
      <w:pPr>
        <w:rPr>
          <w:rFonts w:asciiTheme="majorHAnsi" w:hAnsiTheme="majorHAnsi"/>
        </w:rPr>
      </w:pPr>
      <w:r w:rsidRPr="00384409">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0213BA" w:rsidRPr="00384409" w:rsidRDefault="000213BA" w:rsidP="000213BA">
      <w:pPr>
        <w:autoSpaceDE w:val="0"/>
        <w:autoSpaceDN w:val="0"/>
        <w:adjustRightInd w:val="0"/>
        <w:rPr>
          <w:rFonts w:asciiTheme="majorHAnsi" w:hAnsiTheme="majorHAnsi" w:cs="Arial"/>
          <w:sz w:val="20"/>
          <w:szCs w:val="20"/>
        </w:rPr>
      </w:pPr>
    </w:p>
    <w:p w:rsidR="000213BA" w:rsidRPr="00384409" w:rsidRDefault="000213BA" w:rsidP="000213BA">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1. Architectures des postes électriques                             </w:t>
      </w:r>
      <w:r>
        <w:rPr>
          <w:rFonts w:asciiTheme="majorHAnsi" w:hAnsiTheme="majorHAnsi" w:cstheme="majorBidi"/>
          <w:b/>
        </w:rPr>
        <w:t xml:space="preserve">  </w:t>
      </w:r>
      <w:r w:rsidRPr="00384409">
        <w:rPr>
          <w:rFonts w:asciiTheme="majorHAnsi" w:hAnsiTheme="majorHAnsi" w:cstheme="majorBidi"/>
          <w:b/>
        </w:rPr>
        <w:t xml:space="preserve">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rPr>
        <w:t xml:space="preserve">Chapitre 2. </w:t>
      </w:r>
      <w:r w:rsidRPr="00384409">
        <w:rPr>
          <w:rFonts w:asciiTheme="majorHAnsi" w:hAnsiTheme="majorHAnsi" w:cstheme="majorBidi"/>
          <w:b/>
          <w:bCs/>
        </w:rPr>
        <w:t xml:space="preserve">Organisation du transport de l'énergie électrique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2.1. Lignes de transport d’énergie                                                  </w:t>
      </w:r>
      <w:r>
        <w:rPr>
          <w:rFonts w:asciiTheme="majorHAnsi" w:hAnsiTheme="majorHAnsi" w:cstheme="majorBidi"/>
          <w:b/>
        </w:rPr>
        <w:t xml:space="preserve">           </w:t>
      </w:r>
      <w:r w:rsidRPr="00384409">
        <w:rPr>
          <w:rFonts w:asciiTheme="majorHAnsi" w:hAnsiTheme="majorHAnsi" w:cstheme="majorBidi"/>
          <w:b/>
        </w:rPr>
        <w:t>(3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2.2. Réseaux de distribution                                                          </w:t>
      </w:r>
      <w:r>
        <w:rPr>
          <w:rFonts w:asciiTheme="majorHAnsi" w:hAnsiTheme="majorHAnsi" w:cstheme="majorBidi"/>
          <w:b/>
        </w:rPr>
        <w:t xml:space="preserve">             </w:t>
      </w:r>
      <w:r w:rsidRPr="00384409">
        <w:rPr>
          <w:rFonts w:asciiTheme="majorHAnsi" w:hAnsiTheme="majorHAnsi" w:cstheme="majorBidi"/>
          <w:b/>
        </w:rPr>
        <w:t xml:space="preserve">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bCs/>
        </w:rPr>
        <w:t xml:space="preserve">Chapitre 3. Exploitation des réseaux électriques MT et BT             </w:t>
      </w:r>
      <w:r w:rsidRPr="00384409">
        <w:rPr>
          <w:rFonts w:asciiTheme="majorHAnsi" w:hAnsiTheme="majorHAnsi" w:cstheme="majorBidi"/>
          <w:b/>
        </w:rPr>
        <w:t>(3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4. Régimes de neutre                                                         </w:t>
      </w:r>
      <w:r>
        <w:rPr>
          <w:rFonts w:asciiTheme="majorHAnsi" w:hAnsiTheme="majorHAnsi" w:cstheme="majorBidi"/>
          <w:b/>
        </w:rPr>
        <w:t xml:space="preserve">            </w:t>
      </w:r>
      <w:r w:rsidRPr="00384409">
        <w:rPr>
          <w:rFonts w:asciiTheme="majorHAnsi" w:hAnsiTheme="majorHAnsi" w:cstheme="majorBidi"/>
          <w:b/>
        </w:rPr>
        <w:t>(2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Les régimes de neutre (isolé, mise à la terre, impédant), neutre artificiel.</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5. Réglage de la tension                                                    </w:t>
      </w:r>
      <w:r>
        <w:rPr>
          <w:rFonts w:asciiTheme="majorHAnsi" w:hAnsiTheme="majorHAnsi" w:cstheme="majorBidi"/>
          <w:b/>
        </w:rPr>
        <w:t xml:space="preserve">           </w:t>
      </w:r>
      <w:r w:rsidRPr="00384409">
        <w:rPr>
          <w:rFonts w:asciiTheme="majorHAnsi" w:hAnsiTheme="majorHAnsi" w:cstheme="majorBidi"/>
          <w:b/>
        </w:rPr>
        <w:t xml:space="preserve"> (3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213BA" w:rsidRPr="00384409" w:rsidRDefault="000213BA" w:rsidP="000213BA">
      <w:pPr>
        <w:jc w:val="both"/>
        <w:rPr>
          <w:rFonts w:asciiTheme="majorHAnsi" w:hAnsiTheme="majorHAnsi" w:cstheme="majorBidi"/>
        </w:rPr>
      </w:pPr>
    </w:p>
    <w:p w:rsidR="000213BA" w:rsidRPr="00384409" w:rsidRDefault="000213BA" w:rsidP="000213BA">
      <w:pPr>
        <w:jc w:val="both"/>
        <w:rPr>
          <w:rFonts w:ascii="Cambria" w:hAnsi="Cambria" w:cs="Arial"/>
          <w:b/>
        </w:rPr>
      </w:pPr>
      <w:r w:rsidRPr="00384409">
        <w:rPr>
          <w:rFonts w:ascii="Cambria" w:hAnsi="Cambria" w:cs="Arial"/>
          <w:b/>
          <w:u w:val="thick" w:color="F79646"/>
        </w:rPr>
        <w:t>Mode d’évaluation:</w:t>
      </w:r>
    </w:p>
    <w:p w:rsidR="000213BA" w:rsidRDefault="000213BA" w:rsidP="000213BA">
      <w:pPr>
        <w:jc w:val="both"/>
        <w:rPr>
          <w:rFonts w:ascii="Cambria" w:hAnsi="Cambria" w:cs="Arial"/>
        </w:rPr>
      </w:pPr>
      <w:r w:rsidRPr="00384409">
        <w:rPr>
          <w:rFonts w:ascii="Cambria" w:hAnsi="Cambria" w:cs="Arial"/>
        </w:rPr>
        <w:t>Contrôle continu:   40 % ;    Examen:   60 %.</w:t>
      </w:r>
    </w:p>
    <w:p w:rsidR="000213BA" w:rsidRPr="00384409" w:rsidRDefault="000213BA" w:rsidP="000213BA">
      <w:pPr>
        <w:jc w:val="both"/>
        <w:rPr>
          <w:rFonts w:ascii="Cambria" w:hAnsi="Cambria" w:cs="Arial"/>
          <w:b/>
          <w:u w:val="thick" w:color="F79646"/>
        </w:rPr>
      </w:pPr>
    </w:p>
    <w:p w:rsidR="000213BA" w:rsidRDefault="000213BA" w:rsidP="000213BA">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0213BA" w:rsidRPr="00384409" w:rsidRDefault="000213BA" w:rsidP="000213BA">
      <w:pPr>
        <w:jc w:val="both"/>
        <w:rPr>
          <w:rFonts w:ascii="Cambria" w:hAnsi="Cambria"/>
        </w:rPr>
      </w:pP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F. Kiessling et al, ‘Overhead Power Lines, Planning, design, construction’. Springer, 2003.</w:t>
      </w:r>
    </w:p>
    <w:p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lastRenderedPageBreak/>
        <w:t>T. Gonen et al, ‘Power distribution’, book chapter in Electrical Engineering Handbook. Elsevier Academic Press, London, 2004.</w:t>
      </w:r>
    </w:p>
    <w:p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E. Acha and V.G. Agelidis, ‘Power Electronic Control in Power Systems’, Newns, London 2002.</w:t>
      </w: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TuranGönen : Electric power distribution system engineering. McGraw-Hill, 1986 </w:t>
      </w: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TuränGonen : Electric power transmission system engineering. Analysis and Design. John Wiley &amp; Sons, 1988 </w:t>
      </w:r>
    </w:p>
    <w:p w:rsidR="000213BA" w:rsidRDefault="000213BA" w:rsidP="000213BA">
      <w:pPr>
        <w:rPr>
          <w:sz w:val="20"/>
          <w:szCs w:val="20"/>
          <w:lang w:val="en-US"/>
        </w:rPr>
      </w:pPr>
    </w:p>
    <w:p w:rsidR="000213BA" w:rsidRDefault="000213BA" w:rsidP="000213BA">
      <w:pPr>
        <w:rPr>
          <w:sz w:val="20"/>
          <w:szCs w:val="20"/>
          <w:lang w:val="en-US"/>
        </w:rPr>
      </w:pPr>
    </w:p>
    <w:p w:rsidR="000213BA" w:rsidRDefault="000213BA" w:rsidP="000213BA">
      <w:pPr>
        <w:rPr>
          <w:sz w:val="20"/>
          <w:szCs w:val="20"/>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Theme="majorHAnsi" w:hAnsiTheme="majorHAnsi"/>
          <w:b/>
          <w:bCs/>
        </w:rPr>
        <w:t>Electronique de puissance avancée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0213BA" w:rsidRPr="00384409" w:rsidRDefault="000213BA" w:rsidP="000213BA">
      <w:pPr>
        <w:rPr>
          <w:rFonts w:asciiTheme="majorHAnsi" w:hAnsiTheme="majorHAnsi"/>
        </w:rPr>
      </w:pPr>
      <w:r w:rsidRPr="00384409">
        <w:rPr>
          <w:rFonts w:asciiTheme="majorHAnsi" w:hAnsiTheme="majorHAnsi"/>
        </w:rPr>
        <w:t>Pour fournir les concepts de circuit électrique derrière les différents modes de fonctionnement des onduleurs afin de permettre la compréhension profonde de leur fonctionnement</w:t>
      </w:r>
    </w:p>
    <w:p w:rsidR="000213BA" w:rsidRPr="00384409" w:rsidRDefault="000213BA" w:rsidP="000213BA">
      <w:pPr>
        <w:rPr>
          <w:rFonts w:asciiTheme="majorHAnsi" w:hAnsiTheme="majorHAnsi"/>
        </w:rPr>
      </w:pPr>
      <w:r w:rsidRPr="00384409">
        <w:rPr>
          <w:rFonts w:asciiTheme="majorHAnsi" w:hAnsiTheme="majorHAnsi"/>
        </w:rPr>
        <w:t>Pour doter des compétences nécessaires pour obtenir les critères pour la conception des convertisseurs de puissance pour UPS, Drives etc.,</w:t>
      </w:r>
    </w:p>
    <w:p w:rsidR="000213BA" w:rsidRPr="00384409" w:rsidRDefault="000213BA" w:rsidP="000213BA">
      <w:pPr>
        <w:rPr>
          <w:rFonts w:asciiTheme="majorHAnsi" w:hAnsiTheme="majorHAnsi"/>
        </w:rPr>
      </w:pPr>
      <w:r w:rsidRPr="00384409">
        <w:rPr>
          <w:rFonts w:asciiTheme="majorHAnsi" w:hAnsiTheme="majorHAnsi"/>
        </w:rPr>
        <w:t>Capacité d'analyser et de comprendre les différents modes de fonctionnement des différentes configurations de convertisseurs de puissance.</w:t>
      </w:r>
    </w:p>
    <w:p w:rsidR="000213BA" w:rsidRPr="00384409" w:rsidRDefault="000213BA" w:rsidP="000213BA">
      <w:pPr>
        <w:rPr>
          <w:rFonts w:asciiTheme="majorHAnsi" w:hAnsiTheme="majorHAnsi"/>
        </w:rPr>
      </w:pPr>
      <w:r w:rsidRPr="00384409">
        <w:rPr>
          <w:rFonts w:asciiTheme="majorHAnsi" w:hAnsiTheme="majorHAnsi"/>
        </w:rPr>
        <w:t>Capacité à concevoir différents onduleurs monophasés et triphasés</w:t>
      </w:r>
    </w:p>
    <w:p w:rsidR="000213BA" w:rsidRPr="00E76DCA" w:rsidRDefault="000213BA" w:rsidP="000213BA">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384409" w:rsidRDefault="000213BA" w:rsidP="000213BA">
      <w:pPr>
        <w:rPr>
          <w:rFonts w:asciiTheme="majorHAnsi" w:hAnsiTheme="majorHAnsi"/>
        </w:rPr>
      </w:pPr>
      <w:r w:rsidRPr="00384409">
        <w:rPr>
          <w:rFonts w:asciiTheme="majorHAnsi" w:hAnsiTheme="majorHAnsi"/>
        </w:rPr>
        <w:t xml:space="preserve">    Composants de puissance, l’électronique de puissance de base,</w:t>
      </w:r>
    </w:p>
    <w:p w:rsidR="000213BA" w:rsidRPr="00384409" w:rsidRDefault="000213BA" w:rsidP="000213BA">
      <w:pPr>
        <w:ind w:left="360"/>
        <w:rPr>
          <w:rFonts w:asciiTheme="majorHAnsi" w:hAnsiTheme="majorHAns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Pr="00384409" w:rsidRDefault="000213BA" w:rsidP="000213BA">
      <w:pPr>
        <w:ind w:left="360"/>
        <w:rPr>
          <w:rFonts w:asciiTheme="majorHAnsi" w:hAnsiTheme="majorHAnsi"/>
        </w:rPr>
      </w:pPr>
    </w:p>
    <w:p w:rsidR="000213BA" w:rsidRDefault="000213BA" w:rsidP="000213BA">
      <w:pPr>
        <w:rPr>
          <w:rFonts w:asciiTheme="majorHAnsi" w:hAnsiTheme="majorHAnsi"/>
        </w:rPr>
      </w:pPr>
      <w:r w:rsidRPr="00384409">
        <w:rPr>
          <w:rFonts w:asciiTheme="majorHAnsi" w:hAnsiTheme="majorHAnsi"/>
          <w:b/>
          <w:bCs/>
        </w:rPr>
        <w:t>Chapitre 1</w:t>
      </w:r>
      <w:r w:rsidRPr="00384409">
        <w:rPr>
          <w:rFonts w:asciiTheme="majorHAnsi" w:hAnsiTheme="majorHAnsi"/>
        </w:rPr>
        <w:t xml:space="preserve"> : Méthodes de modélisation et simulation  des semi-conducteurs de puissance </w:t>
      </w:r>
    </w:p>
    <w:p w:rsidR="000213BA" w:rsidRDefault="000213BA" w:rsidP="000213BA">
      <w:pPr>
        <w:rPr>
          <w:rFonts w:asciiTheme="majorHAnsi" w:hAnsiTheme="majorHAnsi"/>
        </w:rPr>
      </w:pPr>
      <w:r w:rsidRPr="00384409">
        <w:rPr>
          <w:rFonts w:asciiTheme="majorHAnsi" w:hAnsiTheme="majorHAnsi"/>
        </w:rPr>
        <w:t>Caractéristique idéalisée des différents types de semi-conducteurs, équations logiques des semi-conducteurs, méthodes de simulations des convertisseurs statiques</w:t>
      </w:r>
      <w:r>
        <w:rPr>
          <w:rFonts w:asciiTheme="majorHAnsi" w:hAnsiTheme="majorHAnsi"/>
        </w:rPr>
        <w:t xml:space="preserve">   </w:t>
      </w:r>
      <w:r w:rsidRPr="00384409">
        <w:rPr>
          <w:rFonts w:asciiTheme="majorHAnsi" w:hAnsiTheme="majorHAnsi"/>
          <w:b/>
          <w:bCs/>
        </w:rPr>
        <w:t>(2 semaines)</w:t>
      </w:r>
    </w:p>
    <w:p w:rsidR="000213BA" w:rsidRPr="00384409" w:rsidRDefault="000213BA" w:rsidP="000213BA">
      <w:pPr>
        <w:rPr>
          <w:rFonts w:asciiTheme="majorHAnsi" w:hAnsiTheme="majorHAnsi"/>
          <w:b/>
          <w:bCs/>
        </w:rPr>
      </w:pPr>
      <w:r>
        <w:rPr>
          <w:rFonts w:asciiTheme="majorHAnsi" w:hAnsiTheme="majorHAnsi"/>
        </w:rPr>
        <w:t xml:space="preserve">                                                                                                                                  </w:t>
      </w:r>
    </w:p>
    <w:p w:rsidR="000213BA" w:rsidRDefault="000213BA" w:rsidP="000213BA">
      <w:pPr>
        <w:rPr>
          <w:rFonts w:asciiTheme="majorHAnsi" w:hAnsiTheme="majorHAnsi"/>
        </w:rPr>
      </w:pPr>
      <w:r w:rsidRPr="00384409">
        <w:rPr>
          <w:rFonts w:asciiTheme="majorHAnsi" w:hAnsiTheme="majorHAnsi"/>
          <w:b/>
          <w:bCs/>
        </w:rPr>
        <w:t>Chapitre 2</w:t>
      </w:r>
      <w:r w:rsidRPr="00384409">
        <w:rPr>
          <w:rFonts w:asciiTheme="majorHAnsi" w:hAnsiTheme="majorHAnsi"/>
        </w:rPr>
        <w:t> : Mécanismes de commutation dans les convertisseurs statiques Principe de commutation naturelle, principe de commutation forcée, calcul des pertes par commutation.</w:t>
      </w:r>
    </w:p>
    <w:p w:rsidR="000213BA" w:rsidRPr="00384409" w:rsidRDefault="000213BA" w:rsidP="000213BA">
      <w:pPr>
        <w:rPr>
          <w:rFonts w:asciiTheme="majorHAnsi" w:hAnsiTheme="majorHAnsi"/>
          <w:b/>
          <w:bCs/>
        </w:rPr>
      </w:pP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rsidR="000213BA" w:rsidRDefault="000213BA" w:rsidP="000213BA">
      <w:pPr>
        <w:rPr>
          <w:rFonts w:asciiTheme="majorHAnsi" w:hAnsiTheme="majorHAnsi"/>
        </w:rPr>
      </w:pPr>
      <w:r w:rsidRPr="00384409">
        <w:rPr>
          <w:rFonts w:asciiTheme="majorHAnsi" w:hAnsiTheme="majorHAnsi"/>
          <w:b/>
          <w:bCs/>
        </w:rPr>
        <w:t>Chapitre 3</w:t>
      </w:r>
      <w:r w:rsidRPr="00384409">
        <w:rPr>
          <w:rFonts w:asciiTheme="majorHAnsi" w:hAnsiTheme="majorHAnsi"/>
        </w:rPr>
        <w:t xml:space="preserve"> : Méthodes de conception des convertisseurs statiques à commutation naturelle </w:t>
      </w:r>
      <w:r>
        <w:rPr>
          <w:rFonts w:asciiTheme="majorHAnsi" w:hAnsiTheme="majorHAnsi"/>
        </w:rPr>
        <w:t xml:space="preserve"> </w:t>
      </w:r>
    </w:p>
    <w:p w:rsidR="000213BA" w:rsidRPr="00384409" w:rsidRDefault="000213BA" w:rsidP="000213BA">
      <w:pPr>
        <w:rPr>
          <w:rFonts w:asciiTheme="majorHAnsi" w:hAnsiTheme="majorHAnsi"/>
          <w:b/>
          <w:bCs/>
        </w:rPr>
      </w:pPr>
      <w:r w:rsidRPr="00384409">
        <w:rPr>
          <w:rFonts w:asciiTheme="majorHAnsi" w:hAnsiTheme="majorHAnsi"/>
        </w:rPr>
        <w:t>Règles de commutation, définition de la cellule de commutation,  différents type de sources, règles d’échange de puissance, convertisseurs direct et indirect exemple : étude d’un cyclo convertisseur.</w:t>
      </w:r>
      <w:r w:rsidRPr="00384409">
        <w:rPr>
          <w:rFonts w:asciiTheme="majorHAnsi" w:hAnsiTheme="majorHAnsi"/>
          <w:b/>
          <w:bCs/>
        </w:rPr>
        <w:t xml:space="preserve">                                                                                                            </w:t>
      </w:r>
      <w:r>
        <w:rPr>
          <w:rFonts w:asciiTheme="majorHAnsi" w:hAnsiTheme="majorHAnsi"/>
          <w:b/>
          <w:bCs/>
        </w:rPr>
        <w:t xml:space="preserve">        </w:t>
      </w:r>
      <w:r w:rsidRPr="00384409">
        <w:rPr>
          <w:rFonts w:asciiTheme="majorHAnsi" w:hAnsiTheme="majorHAnsi"/>
          <w:b/>
          <w:bCs/>
        </w:rPr>
        <w:t xml:space="preserve">  (2 semaines)</w:t>
      </w:r>
    </w:p>
    <w:p w:rsidR="000213BA" w:rsidRDefault="000213BA" w:rsidP="000213BA">
      <w:pPr>
        <w:rPr>
          <w:rFonts w:asciiTheme="majorHAnsi" w:hAnsiTheme="majorHAnsi"/>
        </w:rPr>
      </w:pPr>
      <w:r w:rsidRPr="00384409">
        <w:rPr>
          <w:rFonts w:asciiTheme="majorHAnsi" w:hAnsiTheme="majorHAnsi"/>
          <w:b/>
          <w:bCs/>
        </w:rPr>
        <w:t>Chapitre 4</w:t>
      </w:r>
      <w:r w:rsidRPr="00384409">
        <w:rPr>
          <w:rFonts w:asciiTheme="majorHAnsi" w:hAnsiTheme="majorHAnsi"/>
        </w:rPr>
        <w:t xml:space="preserve"> : Méthodes de conception des convertisseurs statiques à commutation forcée </w:t>
      </w:r>
    </w:p>
    <w:p w:rsidR="000213BA" w:rsidRPr="00384409" w:rsidRDefault="000213BA" w:rsidP="000213BA">
      <w:pPr>
        <w:rPr>
          <w:rFonts w:asciiTheme="majorHAnsi" w:hAnsiTheme="majorHAnsi"/>
        </w:rPr>
      </w:pPr>
      <w:r w:rsidRPr="00384409">
        <w:rPr>
          <w:rFonts w:asciiTheme="majorHAnsi" w:hAnsiTheme="majorHAnsi"/>
        </w:rPr>
        <w:t>- Onduleur MLI</w:t>
      </w:r>
    </w:p>
    <w:p w:rsidR="000213BA" w:rsidRPr="00384409" w:rsidRDefault="000213BA" w:rsidP="000213BA">
      <w:pPr>
        <w:rPr>
          <w:rFonts w:asciiTheme="majorHAnsi" w:hAnsiTheme="majorHAnsi"/>
        </w:rPr>
      </w:pPr>
      <w:r w:rsidRPr="00384409">
        <w:rPr>
          <w:rFonts w:asciiTheme="majorHAnsi" w:hAnsiTheme="majorHAnsi"/>
        </w:rPr>
        <w:t>- Redresseur à absorption sinusoïdale</w:t>
      </w:r>
    </w:p>
    <w:p w:rsidR="000213BA" w:rsidRPr="00384409" w:rsidRDefault="000213BA" w:rsidP="000213BA">
      <w:pPr>
        <w:rPr>
          <w:rFonts w:asciiTheme="majorHAnsi" w:hAnsiTheme="majorHAnsi"/>
        </w:rPr>
      </w:pPr>
      <w:r w:rsidRPr="00384409">
        <w:rPr>
          <w:rFonts w:asciiTheme="majorHAnsi" w:hAnsiTheme="majorHAnsi"/>
        </w:rPr>
        <w:t>- Gradateur MLI</w:t>
      </w:r>
    </w:p>
    <w:p w:rsidR="000213BA" w:rsidRPr="00384409" w:rsidRDefault="000213BA" w:rsidP="000213BA">
      <w:pPr>
        <w:rPr>
          <w:rFonts w:asciiTheme="majorHAnsi" w:hAnsiTheme="majorHAnsi"/>
        </w:rPr>
      </w:pPr>
      <w:r w:rsidRPr="00384409">
        <w:rPr>
          <w:rFonts w:asciiTheme="majorHAnsi" w:hAnsiTheme="majorHAnsi"/>
        </w:rPr>
        <w:t>- Alimentations à découpage</w:t>
      </w: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rsidR="000213BA" w:rsidRPr="00384409" w:rsidRDefault="000213BA" w:rsidP="000213BA">
      <w:pPr>
        <w:rPr>
          <w:rFonts w:asciiTheme="majorHAnsi" w:hAnsiTheme="majorHAnsi"/>
        </w:rPr>
      </w:pPr>
      <w:r w:rsidRPr="00384409">
        <w:rPr>
          <w:rFonts w:asciiTheme="majorHAnsi" w:hAnsiTheme="majorHAnsi"/>
          <w:b/>
          <w:bCs/>
        </w:rPr>
        <w:t>Chapitre 5</w:t>
      </w:r>
      <w:r>
        <w:rPr>
          <w:rFonts w:asciiTheme="majorHAnsi" w:hAnsiTheme="majorHAnsi"/>
        </w:rPr>
        <w:t xml:space="preserve"> : Onduleur multi-niveaux                                                                          </w:t>
      </w:r>
      <w:r w:rsidRPr="003C629D">
        <w:rPr>
          <w:rFonts w:asciiTheme="majorHAnsi" w:hAnsiTheme="majorHAnsi"/>
          <w:b/>
          <w:bCs/>
        </w:rPr>
        <w:t>(3 semaines)</w:t>
      </w:r>
    </w:p>
    <w:p w:rsidR="000213BA" w:rsidRPr="00384409" w:rsidRDefault="000213BA" w:rsidP="000213BA">
      <w:pPr>
        <w:rPr>
          <w:rFonts w:asciiTheme="majorHAnsi" w:hAnsiTheme="majorHAnsi"/>
        </w:rPr>
      </w:pPr>
      <w:r w:rsidRPr="00384409">
        <w:rPr>
          <w:rFonts w:asciiTheme="majorHAnsi" w:hAnsiTheme="majorHAnsi"/>
        </w:rPr>
        <w:t xml:space="preserve">Concept multi niveaux, topologies, Comparaison des onduleurs multi-niveaux . Techniques de commande PWM pour onduleur  MLI - monophasés et triphasés de source d'impédance.  </w:t>
      </w:r>
    </w:p>
    <w:p w:rsidR="000213BA" w:rsidRPr="00384409" w:rsidRDefault="000213BA" w:rsidP="000213BA">
      <w:pPr>
        <w:rPr>
          <w:rFonts w:asciiTheme="majorHAnsi" w:hAnsiTheme="majorHAnsi"/>
        </w:rPr>
      </w:pPr>
      <w:r w:rsidRPr="00384409">
        <w:rPr>
          <w:rFonts w:asciiTheme="majorHAnsi" w:hAnsiTheme="majorHAnsi"/>
          <w:b/>
          <w:bCs/>
        </w:rPr>
        <w:t>Chapitre 6 :</w:t>
      </w:r>
      <w:r w:rsidRPr="00384409">
        <w:rPr>
          <w:rFonts w:asciiTheme="majorHAnsi" w:hAnsiTheme="majorHAnsi"/>
        </w:rPr>
        <w:t> Qualité d’énergie des convertisseurs statiques </w:t>
      </w:r>
      <w:r>
        <w:rPr>
          <w:rFonts w:asciiTheme="majorHAnsi" w:hAnsiTheme="majorHAnsi"/>
        </w:rPr>
        <w:t xml:space="preserve">                               </w:t>
      </w:r>
      <w:r w:rsidRPr="003C629D">
        <w:rPr>
          <w:rFonts w:asciiTheme="majorHAnsi" w:hAnsiTheme="majorHAnsi"/>
          <w:b/>
          <w:bCs/>
        </w:rPr>
        <w:t>(3semaines)</w:t>
      </w:r>
    </w:p>
    <w:p w:rsidR="000213BA" w:rsidRPr="00384409" w:rsidRDefault="000213BA" w:rsidP="000213BA">
      <w:pPr>
        <w:rPr>
          <w:rFonts w:asciiTheme="majorHAnsi" w:hAnsiTheme="majorHAnsi"/>
        </w:rPr>
      </w:pPr>
      <w:r w:rsidRPr="00384409">
        <w:rPr>
          <w:rFonts w:asciiTheme="majorHAnsi" w:hAnsiTheme="majorHAnsi"/>
        </w:rPr>
        <w:t>- Pollution harmonique due aux convertisseurs statiques (Etude de cas : redresseur, gradateur).</w:t>
      </w:r>
    </w:p>
    <w:p w:rsidR="000213BA" w:rsidRPr="00384409" w:rsidRDefault="000213BA" w:rsidP="000213BA">
      <w:pPr>
        <w:rPr>
          <w:rFonts w:asciiTheme="majorHAnsi" w:hAnsiTheme="majorHAnsi"/>
        </w:rPr>
      </w:pPr>
      <w:r w:rsidRPr="00384409">
        <w:rPr>
          <w:rFonts w:asciiTheme="majorHAnsi" w:hAnsiTheme="majorHAnsi"/>
        </w:rPr>
        <w:t>- Etude des harmoniques dans les onduleurs de tension.</w:t>
      </w:r>
    </w:p>
    <w:p w:rsidR="000213BA" w:rsidRPr="00384409" w:rsidRDefault="000213BA" w:rsidP="000213BA">
      <w:pPr>
        <w:rPr>
          <w:rFonts w:asciiTheme="majorHAnsi" w:hAnsiTheme="majorHAnsi"/>
        </w:rPr>
      </w:pPr>
      <w:r w:rsidRPr="00384409">
        <w:rPr>
          <w:rFonts w:asciiTheme="majorHAnsi" w:hAnsiTheme="majorHAnsi"/>
        </w:rPr>
        <w:t>- Introduction aux techniques de dépollution</w:t>
      </w:r>
    </w:p>
    <w:p w:rsidR="000213BA" w:rsidRPr="00384409" w:rsidRDefault="000213BA" w:rsidP="000213BA">
      <w:pPr>
        <w:rPr>
          <w:rFonts w:asciiTheme="majorHAnsi" w:hAnsiTheme="majorHAnsi"/>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F91C03" w:rsidRDefault="000213BA" w:rsidP="000213BA">
      <w:pPr>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0213BA" w:rsidRPr="00F91C03" w:rsidRDefault="000213BA" w:rsidP="000213BA">
      <w:pPr>
        <w:jc w:val="both"/>
        <w:rPr>
          <w:rFonts w:ascii="Cambria" w:hAnsi="Cambria" w:cs="Arial"/>
          <w:b/>
          <w:sz w:val="22"/>
          <w:szCs w:val="22"/>
        </w:rPr>
      </w:pPr>
    </w:p>
    <w:p w:rsidR="000213BA" w:rsidRDefault="000213BA" w:rsidP="000213BA">
      <w:pPr>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Electronique de puissance, de la cellule de commutation aux applications industrielles. Cours et exercices,  A. Cunière, G. Feld, M. Lavabre, éditions Casteilla, 544 p. 2012. </w:t>
      </w:r>
    </w:p>
    <w:p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-Encyclopédie technique « Les techniques de l’ingénieur »,  traité de Génie Electrique, vol. D4 articles D3000 à D3300. </w:t>
      </w:r>
    </w:p>
    <w:p w:rsidR="000213BA" w:rsidRPr="00A02DE1" w:rsidRDefault="000213BA" w:rsidP="000213BA">
      <w:pPr>
        <w:ind w:left="360"/>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 w:rsidR="000213BA" w:rsidRPr="008042E4" w:rsidRDefault="000213BA" w:rsidP="000213BA">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0213BA" w:rsidRPr="002A7B67" w:rsidRDefault="000213BA" w:rsidP="000213BA">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0213BA" w:rsidRPr="002A7B67" w:rsidRDefault="000213BA" w:rsidP="000213BA">
      <w:pPr>
        <w:rPr>
          <w:rFonts w:eastAsia="Times New Roman"/>
          <w:lang w:eastAsia="fr-FR"/>
        </w:rPr>
      </w:pPr>
    </w:p>
    <w:p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0213BA" w:rsidRPr="002A7B67" w:rsidRDefault="000213BA" w:rsidP="000213BA">
      <w:pPr>
        <w:rPr>
          <w:rFonts w:eastAsia="Times New Roman"/>
          <w:lang w:eastAsia="fr-FR"/>
        </w:rPr>
      </w:pPr>
      <w:r w:rsidRPr="002A7B67">
        <w:rPr>
          <w:rFonts w:eastAsia="Times New Roman"/>
          <w:lang w:eastAsia="fr-FR"/>
        </w:rPr>
        <w:t>Logiques combinatoire et séquentielle, automatismes industriels</w:t>
      </w:r>
    </w:p>
    <w:p w:rsidR="000213BA" w:rsidRPr="002A7B67" w:rsidRDefault="000213BA" w:rsidP="000213BA">
      <w:pPr>
        <w:rPr>
          <w:rFonts w:eastAsia="Times New Roman"/>
          <w:lang w:eastAsia="fr-FR"/>
        </w:rPr>
      </w:pPr>
    </w:p>
    <w:p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1 : Architecture et fonctionnement d’un microprocesseur</w:t>
      </w:r>
      <w:r>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rsidR="000213BA" w:rsidRPr="00382893" w:rsidRDefault="000213BA" w:rsidP="000213BA">
      <w:pPr>
        <w:rPr>
          <w:rFonts w:asciiTheme="majorBidi" w:hAnsiTheme="majorBidi" w:cstheme="majorBidi"/>
        </w:rPr>
      </w:pPr>
      <w:r w:rsidRPr="00382893">
        <w:rPr>
          <w:rFonts w:asciiTheme="majorBidi" w:hAnsiTheme="majorBidi" w:cstheme="majorBidi"/>
        </w:rPr>
        <w:t>Exemple : Le microprocesseur Intel 8086</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2: La programmation en assembleur</w:t>
      </w:r>
      <w:r>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(2 semaines)</w:t>
      </w:r>
    </w:p>
    <w:p w:rsidR="000213BA" w:rsidRPr="00382893" w:rsidRDefault="000213BA" w:rsidP="000213BA">
      <w:pPr>
        <w:rPr>
          <w:rFonts w:asciiTheme="majorBidi" w:hAnsiTheme="majorBidi" w:cstheme="majorBidi"/>
        </w:rPr>
      </w:pPr>
      <w:r w:rsidRPr="00382893">
        <w:rPr>
          <w:rFonts w:asciiTheme="majorBidi" w:hAnsiTheme="majorBidi" w:cstheme="majorBidi"/>
        </w:rPr>
        <w:t>Généralités, Le jeu d’instructions, Méthode de programmation.</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rsidR="000213BA" w:rsidRPr="00382893" w:rsidRDefault="000213BA" w:rsidP="000213BA">
      <w:pPr>
        <w:rPr>
          <w:rFonts w:asciiTheme="majorBidi" w:hAnsiTheme="majorBidi" w:cstheme="majorBidi"/>
        </w:rPr>
      </w:pPr>
      <w:r w:rsidRPr="00382893">
        <w:rPr>
          <w:rFonts w:asciiTheme="majorBidi" w:hAnsiTheme="majorBidi" w:cstheme="majorBidi"/>
        </w:rPr>
        <w:t xml:space="preserve">Adressages des ports d’E/S, Gestion des ports d’E/S </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rsidR="000213BA" w:rsidRPr="00382893" w:rsidRDefault="000213BA" w:rsidP="000213BA">
      <w:pPr>
        <w:rPr>
          <w:rFonts w:asciiTheme="majorBidi" w:hAnsiTheme="majorBidi" w:cstheme="majorBidi"/>
        </w:rPr>
      </w:pPr>
      <w:r w:rsidRPr="00382893">
        <w:rPr>
          <w:rFonts w:asciiTheme="majorBidi" w:hAnsiTheme="majorBidi" w:cstheme="majorBidi"/>
        </w:rPr>
        <w:t>Exemple : Le  µ-contrôleur PIC</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Pr>
          <w:rFonts w:asciiTheme="majorBidi" w:hAnsiTheme="majorBidi" w:cstheme="majorBidi"/>
          <w:b/>
          <w:bCs/>
        </w:rPr>
        <w:t xml:space="preserve">                </w:t>
      </w:r>
      <w:r w:rsidRPr="00540B1A">
        <w:rPr>
          <w:rFonts w:asciiTheme="majorBidi" w:hAnsiTheme="majorBidi" w:cstheme="majorBidi"/>
          <w:b/>
        </w:rPr>
        <w:t>(4 semaines)</w:t>
      </w:r>
    </w:p>
    <w:p w:rsidR="000213BA" w:rsidRPr="00382893" w:rsidRDefault="000213BA" w:rsidP="000213BA">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rsidR="000213BA" w:rsidRPr="00FD0C06" w:rsidRDefault="000213BA" w:rsidP="000213BA">
      <w:pPr>
        <w:jc w:val="both"/>
        <w:rPr>
          <w:rFonts w:ascii="Arial" w:hAnsi="Arial" w:cs="Arial"/>
          <w:color w:val="000000"/>
        </w:rPr>
      </w:pPr>
    </w:p>
    <w:p w:rsidR="000213BA" w:rsidRPr="00FD0C06" w:rsidRDefault="000213BA" w:rsidP="000213BA">
      <w:pPr>
        <w:spacing w:line="276" w:lineRule="auto"/>
        <w:jc w:val="both"/>
        <w:rPr>
          <w:rFonts w:ascii="Arial" w:hAnsi="Arial" w:cs="Arial"/>
          <w:b/>
          <w:sz w:val="16"/>
          <w:szCs w:val="16"/>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AE1D26" w:rsidRDefault="000213BA" w:rsidP="000213BA">
      <w:pPr>
        <w:spacing w:line="276" w:lineRule="auto"/>
        <w:jc w:val="both"/>
        <w:rPr>
          <w:rFonts w:ascii="Arial" w:hAnsi="Arial" w:cs="Arial"/>
          <w:b/>
          <w:i/>
        </w:rPr>
      </w:pPr>
      <w:r>
        <w:rPr>
          <w:rFonts w:ascii="Cambria" w:hAnsi="Cambria" w:cs="Cambria"/>
        </w:rPr>
        <w:t>Examen 100 %.</w:t>
      </w: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M. Tischer et B. Jennrich. La bible PC – Programmation système. Micro Application,</w:t>
      </w:r>
    </w:p>
    <w:p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Paris, 1997.</w:t>
      </w:r>
    </w:p>
    <w:p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Style w:val="st"/>
          <w:rFonts w:asciiTheme="majorHAnsi" w:hAnsiTheme="majorHAnsi" w:cs="Arial"/>
        </w:rPr>
        <w:t xml:space="preserve"> </w:t>
      </w:r>
      <w:r w:rsidRPr="00540B1A">
        <w:rPr>
          <w:rFonts w:asciiTheme="majorHAnsi" w:hAnsiTheme="majorHAnsi" w:cs="Arial"/>
          <w:color w:val="000000"/>
        </w:rPr>
        <w:t>R. Tourki. L’ordinateur PC – Architecture et programmation – Cours et exercices.</w:t>
      </w:r>
    </w:p>
    <w:p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Centre de Publication Universitaire, Tunis, 2002.</w:t>
      </w:r>
    </w:p>
    <w:p w:rsidR="000213BA" w:rsidRPr="00540B1A" w:rsidRDefault="000213BA" w:rsidP="00BC57B7">
      <w:pPr>
        <w:pStyle w:val="RfrencesBibliographiques"/>
        <w:numPr>
          <w:ilvl w:val="0"/>
          <w:numId w:val="19"/>
        </w:numPr>
        <w:rPr>
          <w:rStyle w:val="st"/>
          <w:rFonts w:asciiTheme="majorHAnsi" w:hAnsiTheme="majorHAnsi"/>
          <w:sz w:val="22"/>
          <w:szCs w:val="22"/>
        </w:rPr>
      </w:pPr>
      <w:r w:rsidRPr="00540B1A">
        <w:rPr>
          <w:rFonts w:asciiTheme="majorHAnsi" w:hAnsiTheme="majorHAnsi"/>
          <w:sz w:val="22"/>
          <w:szCs w:val="22"/>
        </w:rPr>
        <w:t>H. Schakel. Programmer en assembleur sur PC. Micro Application, Paris, 1995.</w:t>
      </w:r>
    </w:p>
    <w:p w:rsidR="000213BA" w:rsidRPr="00142F6D" w:rsidRDefault="000213BA" w:rsidP="00BC57B7">
      <w:pPr>
        <w:pStyle w:val="Paragraphedeliste"/>
        <w:numPr>
          <w:ilvl w:val="0"/>
          <w:numId w:val="19"/>
        </w:numPr>
        <w:autoSpaceDE w:val="0"/>
        <w:autoSpaceDN w:val="0"/>
        <w:adjustRightInd w:val="0"/>
        <w:snapToGrid w:val="0"/>
        <w:jc w:val="both"/>
        <w:rPr>
          <w:rFonts w:asciiTheme="majorBidi" w:hAnsiTheme="majorBidi" w:cstheme="majorBidi"/>
          <w:sz w:val="20"/>
          <w:szCs w:val="20"/>
        </w:rPr>
      </w:pPr>
      <w:r w:rsidRPr="00142F6D">
        <w:rPr>
          <w:rFonts w:asciiTheme="majorHAnsi" w:hAnsiTheme="majorHAnsi" w:cs="Arial"/>
          <w:color w:val="000000"/>
        </w:rPr>
        <w:t xml:space="preserve">E. Pissaloux. Pratique de l’assembleur I80x86 – Cours et exercices. Hermès, Paris, </w:t>
      </w:r>
      <w:r w:rsidRPr="00142F6D">
        <w:rPr>
          <w:rFonts w:ascii="Arial" w:hAnsi="Arial" w:cs="Arial"/>
          <w:color w:val="000000"/>
        </w:rPr>
        <w:t>1994</w:t>
      </w:r>
    </w:p>
    <w:p w:rsidR="000213BA" w:rsidRDefault="000213BA" w:rsidP="000213BA">
      <w:pPr>
        <w:pStyle w:val="Paragraphedeliste"/>
        <w:jc w:val="both"/>
        <w:rPr>
          <w:rFonts w:asciiTheme="majorHAnsi" w:hAnsiTheme="majorHAnsi" w:cs="Arial"/>
          <w:b/>
          <w:bCs/>
          <w:color w:val="000000"/>
        </w:rPr>
      </w:pPr>
    </w:p>
    <w:p w:rsidR="000213BA" w:rsidRPr="009F1504" w:rsidRDefault="000213BA" w:rsidP="00BC57B7">
      <w:pPr>
        <w:pStyle w:val="Paragraphedeliste"/>
        <w:numPr>
          <w:ilvl w:val="0"/>
          <w:numId w:val="19"/>
        </w:numPr>
        <w:jc w:val="both"/>
        <w:rPr>
          <w:rFonts w:asciiTheme="majorHAnsi" w:hAnsiTheme="majorHAnsi" w:cs="Arial"/>
          <w:color w:val="000000"/>
        </w:rPr>
      </w:pPr>
      <w:r w:rsidRPr="009F1504">
        <w:rPr>
          <w:rFonts w:asciiTheme="majorHAnsi" w:hAnsiTheme="majorHAnsi" w:cs="Arial"/>
          <w:color w:val="000000"/>
        </w:rPr>
        <w:t>R  Zaks et A. Wolfe. Du composant au système – Introduction aux microprocesseurs</w:t>
      </w:r>
      <w:r w:rsidRPr="009F1504">
        <w:rPr>
          <w:rFonts w:asciiTheme="majorHAnsi" w:hAnsiTheme="majorHAnsi" w:cs="Arial"/>
          <w:b/>
          <w:bCs/>
          <w:color w:val="000000"/>
        </w:rPr>
        <w:t>.</w:t>
      </w:r>
      <w:r>
        <w:rPr>
          <w:rFonts w:asciiTheme="majorHAnsi" w:hAnsiTheme="majorHAnsi" w:cs="Arial"/>
          <w:b/>
          <w:bCs/>
          <w:color w:val="000000"/>
        </w:rPr>
        <w:t xml:space="preserve"> </w:t>
      </w:r>
      <w:r w:rsidRPr="009F1504">
        <w:rPr>
          <w:rFonts w:asciiTheme="majorHAnsi" w:hAnsiTheme="majorHAnsi" w:cs="Arial"/>
          <w:color w:val="000000"/>
        </w:rPr>
        <w:t>Sybex, Paris, 1988.</w:t>
      </w:r>
    </w:p>
    <w:p w:rsidR="000213BA" w:rsidRPr="009F1504" w:rsidRDefault="000213BA" w:rsidP="000213BA">
      <w:pPr>
        <w:autoSpaceDE w:val="0"/>
        <w:autoSpaceDN w:val="0"/>
        <w:adjustRightInd w:val="0"/>
        <w:snapToGrid w:val="0"/>
        <w:jc w:val="both"/>
        <w:rPr>
          <w:rFonts w:asciiTheme="majorBidi" w:hAnsiTheme="majorBidi" w:cstheme="majorBidi"/>
          <w:sz w:val="20"/>
          <w:szCs w:val="20"/>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C72FB">
        <w:rPr>
          <w:rFonts w:asciiTheme="majorHAnsi" w:hAnsiTheme="majorHAnsi"/>
          <w:b/>
          <w:bCs/>
        </w:rPr>
        <w:t>Machines électriques approfondies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540B1A" w:rsidRDefault="000213BA" w:rsidP="000213BA">
      <w:pPr>
        <w:spacing w:line="276" w:lineRule="auto"/>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0213BA" w:rsidRPr="00540B1A" w:rsidRDefault="000213BA" w:rsidP="000213BA">
      <w:pPr>
        <w:jc w:val="both"/>
        <w:rPr>
          <w:rFonts w:asciiTheme="majorHAnsi" w:hAnsiTheme="majorHAnsi"/>
          <w:color w:val="000000"/>
        </w:rPr>
      </w:pPr>
    </w:p>
    <w:p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0213BA" w:rsidRPr="00540B1A" w:rsidRDefault="000213BA" w:rsidP="000213BA">
      <w:pPr>
        <w:jc w:val="both"/>
        <w:rPr>
          <w:rFonts w:asciiTheme="majorHAnsi" w:hAnsiTheme="majorHAnsi"/>
          <w:b/>
        </w:rPr>
      </w:pPr>
    </w:p>
    <w:p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rsidR="000213BA" w:rsidRPr="00540B1A" w:rsidRDefault="000213BA" w:rsidP="000213BA">
      <w:pPr>
        <w:pStyle w:val="Listepuces2"/>
        <w:ind w:left="0" w:firstLine="0"/>
        <w:rPr>
          <w:rFonts w:asciiTheme="majorHAnsi" w:eastAsia="Calibri" w:hAnsiTheme="majorHAnsi" w:cstheme="majorBidi"/>
          <w:b/>
          <w:bCs/>
          <w:sz w:val="24"/>
          <w:szCs w:val="24"/>
          <w:lang w:eastAsia="en-US"/>
        </w:rPr>
      </w:pPr>
      <w:r w:rsidRPr="00540B1A">
        <w:rPr>
          <w:rFonts w:asciiTheme="majorHAnsi" w:eastAsia="Calibri" w:hAnsiTheme="majorHAnsi" w:cstheme="majorBidi"/>
          <w:b/>
          <w:sz w:val="24"/>
          <w:szCs w:val="24"/>
          <w:lang w:eastAsia="en-US"/>
        </w:rPr>
        <w:t>Chapitre 1</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Principes généraux                                                                               </w:t>
      </w:r>
      <w:r>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(3 semaines)</w:t>
      </w:r>
    </w:p>
    <w:p w:rsidR="000213BA" w:rsidRPr="00540B1A" w:rsidRDefault="000213BA" w:rsidP="000213BA">
      <w:pPr>
        <w:pStyle w:val="Listepuces2"/>
        <w:ind w:left="0" w:firstLine="709"/>
        <w:rPr>
          <w:rFonts w:asciiTheme="majorHAnsi" w:hAnsiTheme="majorHAnsi" w:cstheme="majorBidi"/>
          <w:sz w:val="24"/>
          <w:szCs w:val="24"/>
        </w:rPr>
      </w:pPr>
      <w:r w:rsidRPr="00540B1A">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540B1A">
        <w:rPr>
          <w:rFonts w:asciiTheme="majorHAnsi" w:hAnsiTheme="majorHAnsi" w:cstheme="majorBidi"/>
          <w:sz w:val="24"/>
          <w:szCs w:val="24"/>
        </w:rPr>
        <w:t>calcul des forces magnétomotrices</w:t>
      </w:r>
      <w:r w:rsidRPr="00540B1A">
        <w:rPr>
          <w:rFonts w:asciiTheme="majorHAnsi" w:eastAsia="Calibri" w:hAnsiTheme="majorHAnsi" w:cstheme="majorBidi"/>
          <w:sz w:val="24"/>
          <w:szCs w:val="24"/>
          <w:lang w:eastAsia="en-US"/>
        </w:rPr>
        <w:t>. Équation mécanique ;</w:t>
      </w:r>
    </w:p>
    <w:p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sz w:val="24"/>
          <w:szCs w:val="24"/>
        </w:rPr>
      </w:pPr>
      <w:r w:rsidRPr="00540B1A">
        <w:rPr>
          <w:rFonts w:asciiTheme="majorHAnsi" w:eastAsia="Calibri" w:hAnsiTheme="majorHAnsi" w:cstheme="majorBidi"/>
          <w:b/>
          <w:sz w:val="24"/>
          <w:szCs w:val="24"/>
        </w:rPr>
        <w:t>Chapitre 2</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 xml:space="preserve">Machines synchrones                                      </w:t>
      </w:r>
      <w:r>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 xml:space="preserve"> (4 semaines)</w:t>
      </w:r>
      <w:r>
        <w:rPr>
          <w:rFonts w:asciiTheme="majorHAnsi" w:eastAsia="Calibri" w:hAnsiTheme="majorHAnsi" w:cstheme="majorBidi"/>
          <w:b/>
          <w:bCs/>
          <w:sz w:val="24"/>
          <w:szCs w:val="24"/>
        </w:rPr>
        <w:t xml:space="preserve">  </w:t>
      </w:r>
      <w:r w:rsidRPr="00540B1A">
        <w:rPr>
          <w:rFonts w:asciiTheme="majorHAnsi" w:eastAsia="Calibri" w:hAnsiTheme="majorHAnsi" w:cstheme="majorBidi"/>
          <w:sz w:val="24"/>
          <w:szCs w:val="24"/>
        </w:rPr>
        <w:t>Généralités et mise en équations de la machine synchrone à pôles lisses. Étude du fonctionnement de la machine synchrone. D</w:t>
      </w:r>
      <w:r w:rsidRPr="00540B1A">
        <w:rPr>
          <w:rFonts w:asciiTheme="majorHAnsi" w:hAnsiTheme="majorHAnsi" w:cstheme="majorBidi"/>
          <w:sz w:val="24"/>
          <w:szCs w:val="24"/>
        </w:rPr>
        <w:t>ifférents systèmes d’excitation.</w:t>
      </w:r>
      <w:r w:rsidRPr="00540B1A">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540B1A">
        <w:rPr>
          <w:rFonts w:asciiTheme="majorHAnsi" w:hAnsiTheme="majorHAnsi" w:cstheme="majorBidi"/>
          <w:sz w:val="24"/>
          <w:szCs w:val="24"/>
        </w:rPr>
        <w:t>Couplage en parallèle.</w:t>
      </w:r>
      <w:r w:rsidRPr="00540B1A">
        <w:rPr>
          <w:rFonts w:asciiTheme="majorHAnsi" w:eastAsia="Calibri" w:hAnsiTheme="majorHAnsi" w:cstheme="majorBidi"/>
          <w:sz w:val="24"/>
          <w:szCs w:val="24"/>
        </w:rPr>
        <w:t xml:space="preserve"> Moteurs synchrones, démarrage…</w:t>
      </w:r>
    </w:p>
    <w:p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b/>
          <w:bCs/>
          <w:sz w:val="24"/>
          <w:szCs w:val="24"/>
        </w:rPr>
      </w:pPr>
      <w:r w:rsidRPr="00540B1A">
        <w:rPr>
          <w:rFonts w:asciiTheme="majorHAnsi" w:eastAsia="Calibri" w:hAnsiTheme="majorHAnsi" w:cstheme="majorBidi"/>
          <w:b/>
          <w:sz w:val="24"/>
          <w:szCs w:val="24"/>
        </w:rPr>
        <w:t>Chapitre 3</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asynchrones                                                                     (4 semaines)</w:t>
      </w:r>
      <w:r w:rsidRPr="00540B1A">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w:t>
      </w:r>
      <w:r>
        <w:rPr>
          <w:rFonts w:asciiTheme="majorHAnsi" w:eastAsia="Calibri" w:hAnsiTheme="majorHAnsi" w:cstheme="majorBidi"/>
          <w:sz w:val="24"/>
          <w:szCs w:val="24"/>
        </w:rPr>
        <w:t>Moteurs asynchrones monophasés .</w:t>
      </w:r>
    </w:p>
    <w:p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b/>
          <w:sz w:val="24"/>
          <w:szCs w:val="24"/>
          <w:lang w:eastAsia="en-US"/>
        </w:rPr>
        <w:t>Chapitre 4</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Machines à courant continu                               </w:t>
      </w:r>
      <w:r>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 xml:space="preserve"> (4 semaines)</w:t>
      </w:r>
    </w:p>
    <w:p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sz w:val="24"/>
          <w:szCs w:val="24"/>
          <w:lang w:eastAsia="en-US"/>
        </w:rPr>
        <w:t xml:space="preserve"> Structure des machines à courant continu. Équations des machines à courant continu.</w:t>
      </w:r>
      <w:r w:rsidRPr="00540B1A">
        <w:rPr>
          <w:rFonts w:asciiTheme="majorHAnsi" w:eastAsia="Calibri" w:hAnsiTheme="majorHAnsi" w:cstheme="majorBidi"/>
          <w:sz w:val="24"/>
          <w:szCs w:val="24"/>
        </w:rPr>
        <w:t xml:space="preserve"> M</w:t>
      </w:r>
      <w:r w:rsidRPr="00540B1A">
        <w:rPr>
          <w:rFonts w:asciiTheme="majorHAnsi" w:hAnsiTheme="majorHAnsi" w:cstheme="majorBidi"/>
          <w:sz w:val="24"/>
          <w:szCs w:val="24"/>
        </w:rPr>
        <w:t>odes de démarrage, freinage et réglage de vitesse des moteurs à courant continu.</w:t>
      </w:r>
      <w:r w:rsidRPr="00540B1A">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0213BA" w:rsidRPr="00B531A9" w:rsidRDefault="000213BA" w:rsidP="000213BA">
      <w:pPr>
        <w:pStyle w:val="Listepuces2"/>
        <w:ind w:left="0" w:firstLine="0"/>
        <w:rPr>
          <w:rFonts w:asciiTheme="majorBidi" w:eastAsia="Calibri" w:hAnsiTheme="majorBidi" w:cstheme="majorBidi"/>
          <w:sz w:val="24"/>
          <w:szCs w:val="24"/>
          <w:lang w:eastAsia="en-US"/>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B531A9" w:rsidRDefault="000213BA" w:rsidP="000213BA">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B531A9" w:rsidRDefault="000213BA" w:rsidP="000213BA">
      <w:pPr>
        <w:ind w:left="127" w:hanging="127"/>
        <w:rPr>
          <w:rFonts w:asciiTheme="majorBidi" w:hAnsiTheme="majorBidi" w:cstheme="majorBidi"/>
        </w:rPr>
      </w:pPr>
    </w:p>
    <w:p w:rsidR="000213BA" w:rsidRPr="00540B1A" w:rsidRDefault="000213BA" w:rsidP="00BC57B7">
      <w:pPr>
        <w:pStyle w:val="Paragraphedeliste"/>
        <w:numPr>
          <w:ilvl w:val="0"/>
          <w:numId w:val="14"/>
        </w:numPr>
        <w:ind w:left="567" w:hanging="567"/>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rPr>
        <w:lastRenderedPageBreak/>
        <w:t xml:space="preserve"> J. Lesenne, F. Notelet, G. Séguier : Introduction à l’électrotechnique approfondie, Technique et Documentation, 1981.</w:t>
      </w:r>
    </w:p>
    <w:p w:rsidR="000213BA" w:rsidRPr="00540B1A" w:rsidRDefault="000213BA" w:rsidP="00BC57B7">
      <w:pPr>
        <w:pStyle w:val="Paragraphedeliste"/>
        <w:numPr>
          <w:ilvl w:val="0"/>
          <w:numId w:val="14"/>
        </w:numPr>
        <w:ind w:left="567" w:hanging="567"/>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rsidR="000213BA" w:rsidRPr="00540B1A" w:rsidRDefault="000213BA" w:rsidP="000213BA">
      <w:pPr>
        <w:pStyle w:val="Paragraphedeliste"/>
        <w:ind w:left="567"/>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rsidR="000213BA" w:rsidRPr="00540B1A" w:rsidRDefault="000213BA" w:rsidP="00BC57B7">
      <w:pPr>
        <w:pStyle w:val="Paragraphedeliste"/>
        <w:numPr>
          <w:ilvl w:val="0"/>
          <w:numId w:val="14"/>
        </w:numPr>
        <w:ind w:left="567" w:hanging="567"/>
        <w:jc w:val="both"/>
        <w:rPr>
          <w:rFonts w:asciiTheme="majorHAnsi" w:eastAsia="Calibri" w:hAnsiTheme="majorHAnsi"/>
          <w:b/>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rsidR="000213BA" w:rsidRPr="0081473A" w:rsidRDefault="000213BA" w:rsidP="000213BA">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213BA" w:rsidRPr="00367000"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E76DCA" w:rsidRDefault="000213BA" w:rsidP="000213BA">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Pr="00B608BB" w:rsidRDefault="000213BA" w:rsidP="000213BA">
      <w:pPr>
        <w:rPr>
          <w:rFonts w:asciiTheme="majorHAnsi" w:hAnsiTheme="majorHAnsi" w:cstheme="majorBidi"/>
        </w:rPr>
      </w:pPr>
      <w:r w:rsidRPr="00B608BB">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0213BA" w:rsidRDefault="000213BA" w:rsidP="000213BA">
      <w:pPr>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B608BB" w:rsidRDefault="000213BA" w:rsidP="000213BA">
      <w:pPr>
        <w:rPr>
          <w:rFonts w:asciiTheme="majorHAnsi" w:hAnsiTheme="majorHAnsi" w:cstheme="majorBidi"/>
        </w:rPr>
      </w:pPr>
      <w:r w:rsidRPr="00B608BB">
        <w:rPr>
          <w:rFonts w:asciiTheme="majorHAnsi" w:hAnsiTheme="majorHAnsi" w:cstheme="majorBidi"/>
        </w:rPr>
        <w:t>Mathématique, maitrise de l’environnement MATLAB</w:t>
      </w:r>
    </w:p>
    <w:p w:rsidR="000213BA" w:rsidRPr="00B608BB" w:rsidRDefault="000213BA" w:rsidP="000213BA">
      <w:pPr>
        <w:rPr>
          <w:rFonts w:asciiTheme="majorHAnsi" w:hAnsiTheme="majorHAnsi" w:cstheme="majorBid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1</w:t>
      </w:r>
      <w:r w:rsidRPr="00B608BB">
        <w:rPr>
          <w:rFonts w:asciiTheme="majorHAnsi" w:hAnsiTheme="majorHAnsi" w:cstheme="majorBidi"/>
          <w:b/>
          <w:bCs/>
        </w:rPr>
        <w:t xml:space="preserve"> : Rappels sur quelques méthodes numériques </w:t>
      </w:r>
      <w:r>
        <w:rPr>
          <w:rFonts w:asciiTheme="majorHAnsi" w:hAnsiTheme="majorHAnsi" w:cstheme="majorBidi"/>
          <w:b/>
          <w:bCs/>
        </w:rPr>
        <w:t xml:space="preserve">                         </w:t>
      </w:r>
      <w:r w:rsidRPr="00B608BB">
        <w:rPr>
          <w:rFonts w:asciiTheme="majorHAnsi" w:hAnsiTheme="majorHAnsi" w:cstheme="majorBidi"/>
          <w:b/>
          <w:bCs/>
        </w:rPr>
        <w:t xml:space="preserve">(3 semaines) </w:t>
      </w:r>
    </w:p>
    <w:p w:rsidR="000213BA" w:rsidRPr="00B608BB" w:rsidRDefault="000213BA" w:rsidP="000213BA">
      <w:pPr>
        <w:ind w:left="142"/>
        <w:rPr>
          <w:rFonts w:asciiTheme="majorHAnsi" w:hAnsiTheme="majorHAnsi" w:cstheme="majorBidi"/>
        </w:rPr>
      </w:pPr>
      <w:r w:rsidRPr="00B608BB">
        <w:rPr>
          <w:rFonts w:asciiTheme="majorHAnsi" w:hAnsiTheme="majorHAnsi" w:cstheme="majorBidi"/>
        </w:rPr>
        <w:t>Résolution des systèmes d’équations linéaires et non linéaires par les méthodes itératives; Intégration et différentiation, etc.</w:t>
      </w:r>
    </w:p>
    <w:p w:rsidR="000213BA" w:rsidRPr="00B608BB" w:rsidRDefault="000213BA" w:rsidP="000213BA">
      <w:pPr>
        <w:ind w:left="142"/>
        <w:rPr>
          <w:rFonts w:asciiTheme="majorHAnsi" w:hAnsiTheme="majorHAnsi" w:cstheme="majorBidi"/>
        </w:rPr>
      </w:pPr>
      <w:r w:rsidRPr="00B608BB">
        <w:rPr>
          <w:rFonts w:asciiTheme="majorHAnsi" w:hAnsiTheme="majorHAnsi" w:cstheme="majorBidi"/>
        </w:rPr>
        <w:t xml:space="preserve">Equations différentielles ordinaires (EDO) </w:t>
      </w:r>
    </w:p>
    <w:p w:rsidR="000213BA"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Introduction et formulation canonique des équations et systèmes d’équations différentielles ordinaires ;</w:t>
      </w:r>
    </w:p>
    <w:p w:rsidR="000213BA" w:rsidRPr="00B608BB"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Méthodes de résolution: Méthodes d’Euler ; Méthodes de Runge-Kutta ; Méthode d’Adams.</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2</w:t>
      </w:r>
      <w:r w:rsidRPr="00B608BB">
        <w:rPr>
          <w:rFonts w:asciiTheme="majorHAnsi" w:hAnsiTheme="majorHAnsi" w:cstheme="majorBidi"/>
          <w:b/>
          <w:bCs/>
        </w:rPr>
        <w:t xml:space="preserve"> : Equations aux dérivées partielles (EDP) </w:t>
      </w:r>
      <w:r>
        <w:rPr>
          <w:rFonts w:asciiTheme="majorHAnsi" w:hAnsiTheme="majorHAnsi" w:cstheme="majorBidi"/>
          <w:b/>
          <w:bCs/>
        </w:rPr>
        <w:t xml:space="preserve">                                    </w:t>
      </w:r>
      <w:r w:rsidRPr="00B608BB">
        <w:rPr>
          <w:rFonts w:asciiTheme="majorHAnsi" w:hAnsiTheme="majorHAnsi" w:cstheme="majorBidi"/>
          <w:b/>
          <w:bCs/>
        </w:rPr>
        <w:t xml:space="preserve"> (6 semaines)</w:t>
      </w:r>
    </w:p>
    <w:p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 xml:space="preserve">Introduction et classifications des problèmes aux dérivées partielles et des conditions aux limites; </w:t>
      </w:r>
    </w:p>
    <w:p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Méthodes de résolution:</w:t>
      </w:r>
    </w:p>
    <w:p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différences finies (MDF);</w:t>
      </w:r>
    </w:p>
    <w:p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éléments finis (MEF).</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3</w:t>
      </w:r>
      <w:r w:rsidRPr="00B608BB">
        <w:rPr>
          <w:rFonts w:asciiTheme="majorHAnsi" w:hAnsiTheme="majorHAnsi" w:cstheme="majorBidi"/>
          <w:b/>
          <w:bCs/>
        </w:rPr>
        <w:t xml:space="preserve"> : Techniques d’optimisation </w:t>
      </w:r>
      <w:r>
        <w:rPr>
          <w:rFonts w:asciiTheme="majorHAnsi" w:hAnsiTheme="majorHAnsi" w:cstheme="majorBidi"/>
          <w:b/>
          <w:bCs/>
        </w:rPr>
        <w:t xml:space="preserve">                                                                  </w:t>
      </w:r>
      <w:r w:rsidRPr="00B608BB">
        <w:rPr>
          <w:rFonts w:asciiTheme="majorHAnsi" w:hAnsiTheme="majorHAnsi" w:cstheme="majorBidi"/>
          <w:b/>
          <w:bCs/>
        </w:rPr>
        <w:t>(6 semaines)</w:t>
      </w:r>
    </w:p>
    <w:p w:rsidR="000213BA" w:rsidRPr="00B608BB" w:rsidRDefault="000213BA" w:rsidP="000213BA">
      <w:pPr>
        <w:rPr>
          <w:rFonts w:asciiTheme="majorHAnsi" w:hAnsiTheme="majorHAnsi" w:cstheme="majorBidi"/>
        </w:rPr>
      </w:pPr>
      <w:r w:rsidRPr="00B608BB">
        <w:rPr>
          <w:rFonts w:asciiTheme="majorHAnsi" w:hAnsiTheme="majorHAnsi" w:cstheme="majorBidi"/>
        </w:rPr>
        <w:t xml:space="preserve"> Définition et formulation : problèmes d'optimisation. Techniques d'optimisation classiques. Optimisation unique et multiple avec et sans contraintes.</w:t>
      </w:r>
    </w:p>
    <w:p w:rsidR="000213BA" w:rsidRPr="00B608BB" w:rsidRDefault="000213BA" w:rsidP="000213BA">
      <w:pPr>
        <w:rPr>
          <w:rFonts w:asciiTheme="majorHAnsi" w:hAnsiTheme="majorHAnsi" w:cstheme="majorBidi"/>
        </w:rPr>
      </w:pPr>
      <w:r w:rsidRPr="00B608BB">
        <w:rPr>
          <w:rFonts w:asciiTheme="majorHAnsi" w:hAnsiTheme="majorHAnsi" w:cstheme="majorBidi"/>
        </w:rPr>
        <w:t>Algorithmes d’optimisation : La programmation linéaire, modèle mathématique, technique de la solution, la dualité,  Programmation non linéaire.</w:t>
      </w:r>
    </w:p>
    <w:p w:rsidR="000213BA" w:rsidRPr="00B608BB" w:rsidRDefault="000213BA" w:rsidP="000213BA">
      <w:pPr>
        <w:rPr>
          <w:rFonts w:asciiTheme="majorHAnsi" w:hAnsiTheme="majorHAnsi" w:cstheme="majorBidi"/>
        </w:rPr>
      </w:pPr>
    </w:p>
    <w:p w:rsidR="000213BA" w:rsidRDefault="000213BA" w:rsidP="000213BA">
      <w:pPr>
        <w:jc w:val="both"/>
        <w:rPr>
          <w:rFonts w:ascii="Cambria" w:hAnsi="Cambria" w:cs="Arial"/>
          <w:b/>
        </w:rPr>
      </w:pPr>
      <w:r w:rsidRPr="00B608BB">
        <w:rPr>
          <w:rFonts w:ascii="Cambria" w:hAnsi="Cambria" w:cs="Arial"/>
          <w:b/>
          <w:u w:val="thick" w:color="F79646"/>
        </w:rPr>
        <w:t>Mode d’évaluation:</w:t>
      </w:r>
    </w:p>
    <w:p w:rsidR="000213BA" w:rsidRPr="00B608BB" w:rsidRDefault="000213BA" w:rsidP="000213BA">
      <w:pPr>
        <w:jc w:val="both"/>
        <w:rPr>
          <w:rFonts w:ascii="Cambria" w:hAnsi="Cambria" w:cs="Arial"/>
          <w:b/>
        </w:rPr>
      </w:pPr>
      <w:r w:rsidRPr="00B608BB">
        <w:rPr>
          <w:rFonts w:ascii="Cambria" w:hAnsi="Cambria" w:cs="Arial"/>
        </w:rPr>
        <w:t>Contrôle continu:   40 % ;    Examen:   60 %.</w:t>
      </w:r>
    </w:p>
    <w:p w:rsidR="000213BA" w:rsidRPr="00B608BB"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0213BA" w:rsidRPr="00B608BB" w:rsidRDefault="000213BA" w:rsidP="00BC57B7">
      <w:pPr>
        <w:numPr>
          <w:ilvl w:val="0"/>
          <w:numId w:val="9"/>
        </w:numPr>
        <w:spacing w:after="200"/>
        <w:ind w:left="567" w:hanging="567"/>
        <w:rPr>
          <w:rFonts w:asciiTheme="majorHAnsi" w:hAnsiTheme="majorHAnsi" w:cstheme="majorBidi"/>
          <w:sz w:val="22"/>
          <w:szCs w:val="22"/>
        </w:rPr>
      </w:pPr>
      <w:r w:rsidRPr="00B608BB">
        <w:rPr>
          <w:rFonts w:asciiTheme="majorHAnsi" w:hAnsiTheme="majorHAnsi" w:cstheme="majorBidi"/>
          <w:sz w:val="22"/>
          <w:szCs w:val="22"/>
        </w:rPr>
        <w:t>G.Allaire, Analyse Numérique et Optimisation, Edition de l’école polytechnique,2012</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Computational methods in Optimization, Polak , Academic Press,1971. </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Optimization Theory with applications, Pierre D.A., Wiley Publications,1969. </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Taha, H. A., Operations Research: An Introduction, Seventh Edition, Pearson Education Edition, Asia, New Delhi ,2002. </w:t>
      </w:r>
    </w:p>
    <w:p w:rsidR="000213BA" w:rsidRPr="00B608BB" w:rsidRDefault="000213BA" w:rsidP="00BC57B7">
      <w:pPr>
        <w:pStyle w:val="Paragraphedeliste"/>
        <w:numPr>
          <w:ilvl w:val="0"/>
          <w:numId w:val="9"/>
        </w:numPr>
        <w:ind w:left="567" w:hanging="567"/>
        <w:rPr>
          <w:rFonts w:asciiTheme="majorHAnsi" w:hAnsiTheme="majorHAnsi" w:cstheme="majorBidi"/>
          <w:lang w:val="en-GB"/>
        </w:rPr>
      </w:pPr>
      <w:r w:rsidRPr="00B608BB">
        <w:rPr>
          <w:rFonts w:asciiTheme="majorHAnsi" w:hAnsiTheme="majorHAnsi" w:cstheme="majorBidi"/>
          <w:lang w:val="en-US"/>
        </w:rPr>
        <w:t>S.S. Rao, ‘Optimization – Theory and Applications’, Wiley-Eastern Limited, 1984</w:t>
      </w:r>
    </w:p>
    <w:p w:rsidR="000213BA" w:rsidRPr="00B608BB" w:rsidRDefault="000213BA" w:rsidP="000213BA">
      <w:pPr>
        <w:rPr>
          <w:rFonts w:asciiTheme="majorBidi" w:hAnsiTheme="majorBidi" w:cstheme="majorBidi"/>
          <w:sz w:val="22"/>
          <w:szCs w:val="22"/>
          <w:lang w:val="en-GB"/>
        </w:rPr>
      </w:pPr>
    </w:p>
    <w:p w:rsidR="000213BA" w:rsidRPr="00A942CB" w:rsidRDefault="000213BA" w:rsidP="000213BA">
      <w:pPr>
        <w:rPr>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9056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rsidR="000213BA" w:rsidRPr="00B608BB" w:rsidRDefault="000213BA" w:rsidP="000213BA">
      <w:pPr>
        <w:spacing w:line="276" w:lineRule="auto"/>
        <w:jc w:val="both"/>
        <w:rPr>
          <w:rFonts w:asciiTheme="majorHAnsi" w:hAnsiTheme="majorHAnsi" w:cs="Arial"/>
        </w:rPr>
      </w:pPr>
      <w:r w:rsidRPr="00B608BB">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0213BA" w:rsidRPr="00B608BB" w:rsidRDefault="000213BA" w:rsidP="000213BA">
      <w:pPr>
        <w:spacing w:line="276" w:lineRule="auto"/>
        <w:jc w:val="both"/>
        <w:rPr>
          <w:rFonts w:asciiTheme="majorHAnsi" w:hAnsiTheme="majorHAnsi" w:cs="Arial"/>
          <w:sz w:val="16"/>
          <w:szCs w:val="16"/>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rsidR="000213BA" w:rsidRPr="00B608BB" w:rsidRDefault="000213BA" w:rsidP="000213BA">
      <w:pPr>
        <w:jc w:val="both"/>
        <w:rPr>
          <w:rFonts w:asciiTheme="majorHAnsi" w:hAnsiTheme="majorHAnsi" w:cs="Arial"/>
        </w:rPr>
      </w:pPr>
      <w:r w:rsidRPr="00B608BB">
        <w:rPr>
          <w:rFonts w:asciiTheme="majorHAnsi" w:hAnsiTheme="majorHAnsi" w:cs="Arial"/>
        </w:rPr>
        <w:t xml:space="preserve">Logiques combinatoire et séquentielle, automatismes industriels, algorithmique. </w:t>
      </w:r>
    </w:p>
    <w:p w:rsidR="000213BA" w:rsidRPr="00B608BB" w:rsidRDefault="000213BA" w:rsidP="000213BA">
      <w:pPr>
        <w:spacing w:line="276" w:lineRule="auto"/>
        <w:jc w:val="both"/>
        <w:rPr>
          <w:rFonts w:asciiTheme="majorHAnsi" w:hAnsiTheme="majorHAnsi" w:cs="Arial"/>
          <w:sz w:val="16"/>
          <w:szCs w:val="16"/>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rsidR="000213BA" w:rsidRPr="00B608BB" w:rsidRDefault="000213BA" w:rsidP="000213BA">
      <w:pPr>
        <w:rPr>
          <w:rFonts w:asciiTheme="majorHAnsi" w:hAnsiTheme="majorHAnsi" w:cs="Arial"/>
        </w:rPr>
      </w:pPr>
      <w:r w:rsidRPr="00B608BB">
        <w:rPr>
          <w:rFonts w:asciiTheme="majorHAnsi" w:hAnsiTheme="majorHAnsi" w:cs="Arial"/>
        </w:rPr>
        <w:t>TP1 : Prise en main d’un environnement de programmation sur µ-processeur (1 semaine)</w:t>
      </w:r>
    </w:p>
    <w:p w:rsidR="000213BA" w:rsidRPr="00B608BB" w:rsidRDefault="000213BA" w:rsidP="000213BA">
      <w:pPr>
        <w:rPr>
          <w:rFonts w:asciiTheme="majorHAnsi" w:hAnsiTheme="majorHAnsi" w:cs="Arial"/>
        </w:rPr>
      </w:pPr>
      <w:r w:rsidRPr="00B608BB">
        <w:rPr>
          <w:rFonts w:asciiTheme="majorHAnsi" w:hAnsiTheme="majorHAnsi" w:cs="Arial"/>
        </w:rPr>
        <w:t xml:space="preserve">TP2 : Programmation des opérations arithmétiques et logiques dans un µ-processeur </w:t>
      </w:r>
    </w:p>
    <w:p w:rsidR="000213BA" w:rsidRPr="00B608BB" w:rsidRDefault="000213BA" w:rsidP="000213BA">
      <w:pPr>
        <w:rPr>
          <w:rFonts w:asciiTheme="majorHAnsi" w:hAnsiTheme="majorHAnsi" w:cs="Arial"/>
        </w:rPr>
      </w:pPr>
      <w:r w:rsidRPr="00B608BB">
        <w:rPr>
          <w:rFonts w:asciiTheme="majorHAnsi" w:hAnsiTheme="majorHAnsi" w:cs="Arial"/>
        </w:rPr>
        <w:t xml:space="preserve">         (1 semaines)</w:t>
      </w:r>
    </w:p>
    <w:p w:rsidR="000213BA" w:rsidRPr="00B608BB" w:rsidRDefault="000213BA" w:rsidP="000213BA">
      <w:pPr>
        <w:rPr>
          <w:rFonts w:asciiTheme="majorHAnsi" w:hAnsiTheme="majorHAnsi" w:cs="Arial"/>
        </w:rPr>
      </w:pPr>
      <w:r w:rsidRPr="00B608BB">
        <w:rPr>
          <w:rFonts w:asciiTheme="majorHAnsi" w:hAnsiTheme="majorHAnsi" w:cs="Arial"/>
        </w:rPr>
        <w:t>TP3 : Utilisation de la mémoire vidéo dans un µ-processeur (1 semaines)</w:t>
      </w:r>
    </w:p>
    <w:p w:rsidR="000213BA" w:rsidRPr="00B608BB" w:rsidRDefault="000213BA" w:rsidP="000213BA">
      <w:pPr>
        <w:rPr>
          <w:rFonts w:asciiTheme="majorHAnsi" w:hAnsiTheme="majorHAnsi" w:cs="Arial"/>
        </w:rPr>
      </w:pPr>
      <w:r w:rsidRPr="00B608BB">
        <w:rPr>
          <w:rFonts w:asciiTheme="majorHAnsi" w:hAnsiTheme="majorHAnsi" w:cs="Arial"/>
        </w:rPr>
        <w:t>TP4: Gestion de la mémoire du µ-processeur. (2 semaines)</w:t>
      </w:r>
    </w:p>
    <w:p w:rsidR="000213BA" w:rsidRPr="00B608BB" w:rsidRDefault="000213BA" w:rsidP="000213BA">
      <w:pPr>
        <w:rPr>
          <w:rFonts w:asciiTheme="majorHAnsi" w:hAnsiTheme="majorHAnsi" w:cs="Arial"/>
        </w:rPr>
      </w:pPr>
      <w:r w:rsidRPr="00B608BB">
        <w:rPr>
          <w:rFonts w:asciiTheme="majorHAnsi" w:hAnsiTheme="majorHAnsi" w:cs="Arial"/>
        </w:rPr>
        <w:t xml:space="preserve">TP5 : Commande d’un moteur pas à pas par un µ-processeur  (2 semaines)  </w:t>
      </w:r>
    </w:p>
    <w:p w:rsidR="000213BA" w:rsidRPr="00B608BB" w:rsidRDefault="000213BA" w:rsidP="000213BA">
      <w:pPr>
        <w:rPr>
          <w:rFonts w:asciiTheme="majorHAnsi" w:hAnsiTheme="majorHAnsi" w:cs="Arial"/>
        </w:rPr>
      </w:pPr>
      <w:r w:rsidRPr="00B608BB">
        <w:rPr>
          <w:rFonts w:asciiTheme="majorHAnsi" w:hAnsiTheme="majorHAnsi" w:cs="Arial"/>
        </w:rPr>
        <w:t>TP6: Gestion de l’écran (1 semaines)</w:t>
      </w:r>
    </w:p>
    <w:p w:rsidR="000213BA" w:rsidRPr="00B608BB" w:rsidRDefault="000213BA" w:rsidP="000213BA">
      <w:pPr>
        <w:rPr>
          <w:rFonts w:asciiTheme="majorHAnsi" w:hAnsiTheme="majorHAnsi" w:cs="Arial"/>
        </w:rPr>
      </w:pPr>
      <w:r w:rsidRPr="00B608BB">
        <w:rPr>
          <w:rFonts w:asciiTheme="majorHAnsi" w:hAnsiTheme="majorHAnsi" w:cs="Arial"/>
        </w:rPr>
        <w:t>TP7: Programmation du µ-microcontrôleur PIC (2 semaines)</w:t>
      </w:r>
    </w:p>
    <w:p w:rsidR="000213BA" w:rsidRPr="00B608BB" w:rsidRDefault="000213BA" w:rsidP="000213BA">
      <w:pPr>
        <w:rPr>
          <w:rFonts w:asciiTheme="majorHAnsi" w:hAnsiTheme="majorHAnsi" w:cs="Arial"/>
        </w:rPr>
      </w:pPr>
      <w:r w:rsidRPr="00B608BB">
        <w:rPr>
          <w:rFonts w:asciiTheme="majorHAnsi" w:hAnsiTheme="majorHAnsi" w:cs="Arial"/>
        </w:rPr>
        <w:t>TP8: Commande d’un moteur pas à pas par un µ-microcontrôleur PIC (2 semaines)</w:t>
      </w:r>
    </w:p>
    <w:p w:rsidR="000213BA" w:rsidRPr="00B608BB" w:rsidRDefault="000213BA" w:rsidP="000213BA">
      <w:pPr>
        <w:rPr>
          <w:rFonts w:asciiTheme="majorHAnsi" w:hAnsiTheme="majorHAnsi" w:cs="Arial"/>
        </w:rPr>
      </w:pPr>
    </w:p>
    <w:p w:rsidR="000213BA" w:rsidRPr="00B608BB" w:rsidRDefault="000213BA" w:rsidP="000213BA">
      <w:pPr>
        <w:jc w:val="both"/>
        <w:rPr>
          <w:rFonts w:ascii="Cambria" w:hAnsi="Cambria" w:cs="Arial"/>
          <w:b/>
        </w:rPr>
      </w:pPr>
      <w:r w:rsidRPr="00B608BB">
        <w:rPr>
          <w:rFonts w:ascii="Cambria" w:hAnsi="Cambria" w:cs="Arial"/>
          <w:b/>
          <w:u w:val="thick" w:color="F79646"/>
        </w:rPr>
        <w:t>Mode d’évaluation:</w:t>
      </w:r>
    </w:p>
    <w:p w:rsidR="000213BA" w:rsidRPr="00B608BB" w:rsidRDefault="000213BA" w:rsidP="000213BA">
      <w:pPr>
        <w:jc w:val="both"/>
        <w:rPr>
          <w:rFonts w:ascii="Cambria" w:hAnsi="Cambria" w:cs="Arial"/>
          <w:b/>
          <w:u w:val="thick" w:color="F79646"/>
        </w:rPr>
      </w:pPr>
      <w:r w:rsidRPr="00B608BB">
        <w:rPr>
          <w:rFonts w:ascii="Cambria" w:hAnsi="Cambria" w:cs="Arial"/>
        </w:rPr>
        <w:t>Contrôle continu:   100 % .</w:t>
      </w:r>
    </w:p>
    <w:p w:rsidR="000213BA"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0213BA" w:rsidRPr="00B608BB" w:rsidRDefault="000213BA" w:rsidP="000213BA">
      <w:pPr>
        <w:jc w:val="both"/>
        <w:rPr>
          <w:rFonts w:ascii="Cambria" w:hAnsi="Cambria"/>
        </w:rPr>
      </w:pP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R. Zaks et A. Wolfe. Du composant au système – Introduction aux microprocesseurs.</w:t>
      </w:r>
    </w:p>
    <w:p w:rsidR="000213BA" w:rsidRPr="00B608BB" w:rsidRDefault="000213BA" w:rsidP="000213BA">
      <w:pPr>
        <w:pStyle w:val="Paragraphedeliste"/>
        <w:ind w:left="567" w:hanging="567"/>
        <w:rPr>
          <w:rFonts w:asciiTheme="majorHAnsi" w:hAnsiTheme="majorHAnsi" w:cs="Arial"/>
        </w:rPr>
      </w:pPr>
      <w:r>
        <w:rPr>
          <w:rFonts w:asciiTheme="majorHAnsi" w:hAnsiTheme="majorHAnsi" w:cs="Arial"/>
        </w:rPr>
        <w:t xml:space="preserve">            </w:t>
      </w:r>
      <w:r w:rsidRPr="00B608BB">
        <w:rPr>
          <w:rFonts w:asciiTheme="majorHAnsi" w:hAnsiTheme="majorHAnsi" w:cs="Arial"/>
        </w:rPr>
        <w:t>Sybex, Paris, 1988.</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M. Tischer et B. Jennrich. La bible PC – Programmation système. Micro Application,</w:t>
      </w:r>
    </w:p>
    <w:p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Paris, 1997.</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[3] R. Tourki. L’ordinateur PC – Architecture et programmation – Cours et exercices.</w:t>
      </w:r>
    </w:p>
    <w:p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Centre de Publication Universitaire, Tunis, 2002.</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 xml:space="preserve"> H. Schakel. Programmer en assembleur sur PC. Micro Application, Paris, 1995.</w:t>
      </w:r>
    </w:p>
    <w:p w:rsidR="000213BA" w:rsidRPr="00B608BB" w:rsidRDefault="000213BA" w:rsidP="00BC57B7">
      <w:pPr>
        <w:pStyle w:val="Paragraphedeliste"/>
        <w:numPr>
          <w:ilvl w:val="0"/>
          <w:numId w:val="15"/>
        </w:numPr>
        <w:ind w:left="567" w:hanging="567"/>
        <w:rPr>
          <w:rFonts w:ascii="Cambria" w:eastAsia="Calibri" w:hAnsi="Cambria" w:cs="Calibri"/>
          <w:b/>
          <w:bCs/>
          <w:color w:val="000000"/>
          <w:u w:val="thick" w:color="F79646"/>
        </w:rPr>
      </w:pPr>
      <w:r w:rsidRPr="00B608BB">
        <w:rPr>
          <w:rFonts w:asciiTheme="majorHAnsi" w:hAnsiTheme="majorHAnsi" w:cs="Arial"/>
        </w:rPr>
        <w:t xml:space="preserve"> E. Pissaloux. Pratique de l’assembleur I80x86 – Cours et exercices. Hermès, Paris,    1994</w:t>
      </w:r>
      <w:r w:rsidRPr="00B608BB">
        <w:rPr>
          <w:rFonts w:asciiTheme="majorHAnsi" w:eastAsia="Calibri" w:hAnsiTheme="majorHAnsi" w:cs="Calibri"/>
          <w:b/>
          <w:bCs/>
          <w:color w:val="000000"/>
          <w:u w:val="thick" w:color="F79646"/>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EB584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0213BA" w:rsidRPr="009D0B2C" w:rsidRDefault="000213BA" w:rsidP="000213BA">
      <w:pPr>
        <w:rPr>
          <w:rFonts w:asciiTheme="majorHAnsi" w:eastAsia="Times New Roman" w:hAnsiTheme="majorHAnsi" w:cstheme="majorBidi"/>
          <w:lang w:eastAsia="fr-FR"/>
        </w:rPr>
      </w:pPr>
      <w:r w:rsidRPr="009D0B2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0213BA" w:rsidRPr="009D0B2C" w:rsidRDefault="000213BA" w:rsidP="000213BA">
      <w:pPr>
        <w:rPr>
          <w:rFonts w:asciiTheme="majorHAnsi" w:eastAsia="Times New Roman" w:hAnsiTheme="majorHAnsi" w:cstheme="majorBidi"/>
          <w:b/>
          <w:bCs/>
          <w:lang w:eastAsia="fr-FR"/>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0213BA" w:rsidRPr="009D0B2C" w:rsidRDefault="000213BA" w:rsidP="000213BA">
      <w:pPr>
        <w:autoSpaceDE w:val="0"/>
        <w:autoSpaceDN w:val="0"/>
        <w:adjustRightInd w:val="0"/>
        <w:rPr>
          <w:rFonts w:asciiTheme="majorHAnsi" w:hAnsiTheme="majorHAnsi" w:cs="Arial"/>
        </w:rPr>
      </w:pPr>
      <w:r w:rsidRPr="009D0B2C">
        <w:rPr>
          <w:rFonts w:asciiTheme="majorHAnsi" w:hAnsiTheme="majorHAnsi" w:cs="Arial"/>
        </w:rPr>
        <w:t>Généralités sur des réseaux électriques de transport et de distribution</w:t>
      </w:r>
    </w:p>
    <w:p w:rsidR="000213BA" w:rsidRPr="009D0B2C" w:rsidRDefault="000213BA" w:rsidP="000213BA">
      <w:pPr>
        <w:rPr>
          <w:rFonts w:asciiTheme="majorHAnsi" w:eastAsia="Times New Roman" w:hAnsiTheme="majorHAnsi" w:cstheme="majorBidi"/>
          <w:lang w:eastAsia="fr-FR"/>
        </w:rPr>
      </w:pPr>
    </w:p>
    <w:p w:rsidR="000213BA" w:rsidRPr="009D0B2C" w:rsidRDefault="000213BA" w:rsidP="000213BA">
      <w:pPr>
        <w:jc w:val="both"/>
        <w:rPr>
          <w:rFonts w:asciiTheme="majorHAnsi" w:hAnsiTheme="majorHAnsi" w:cstheme="majorBidi"/>
        </w:rPr>
      </w:pPr>
      <w:r w:rsidRPr="009D0B2C">
        <w:rPr>
          <w:rFonts w:asciiTheme="majorHAnsi" w:hAnsiTheme="majorHAnsi" w:cs="Calibri"/>
          <w:b/>
          <w:u w:val="thick" w:color="F79646"/>
        </w:rPr>
        <w:t>Contenu de la matière: </w:t>
      </w:r>
      <w:r w:rsidRPr="009D0B2C">
        <w:rPr>
          <w:rFonts w:asciiTheme="majorHAnsi" w:hAnsiTheme="majorHAnsi" w:cstheme="majorBidi"/>
          <w:b/>
          <w:bCs/>
        </w:rPr>
        <w:t>TP N° 1</w:t>
      </w:r>
      <w:r w:rsidRPr="009D0B2C">
        <w:rPr>
          <w:rFonts w:asciiTheme="majorHAnsi" w:hAnsiTheme="majorHAnsi" w:cstheme="majorBidi"/>
        </w:rPr>
        <w:t xml:space="preserve"> : Réglage de la tension par moteur synchrone</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2</w:t>
      </w:r>
      <w:r w:rsidRPr="009D0B2C">
        <w:rPr>
          <w:rFonts w:asciiTheme="majorHAnsi" w:hAnsiTheme="majorHAnsi" w:cstheme="majorBidi"/>
        </w:rPr>
        <w:t> : Répartition des puissances et calcul de chutes de tension</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3</w:t>
      </w:r>
      <w:r w:rsidRPr="009D0B2C">
        <w:rPr>
          <w:rFonts w:asciiTheme="majorHAnsi" w:hAnsiTheme="majorHAnsi" w:cstheme="majorBidi"/>
        </w:rPr>
        <w:t xml:space="preserve"> : Réglage de tension par compensation de l’énergie réactive </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4</w:t>
      </w:r>
      <w:r w:rsidRPr="009D0B2C">
        <w:rPr>
          <w:rFonts w:asciiTheme="majorHAnsi" w:hAnsiTheme="majorHAnsi" w:cstheme="majorBidi"/>
        </w:rPr>
        <w:t xml:space="preserve"> : Régime du neutre </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5</w:t>
      </w:r>
      <w:r w:rsidRPr="009D0B2C">
        <w:rPr>
          <w:rFonts w:asciiTheme="majorHAnsi" w:hAnsiTheme="majorHAnsi" w:cstheme="majorBidi"/>
        </w:rPr>
        <w:t xml:space="preserve"> : Réseaux Interconnectés </w:t>
      </w:r>
    </w:p>
    <w:p w:rsidR="000213BA" w:rsidRPr="009D0B2C" w:rsidRDefault="000213BA" w:rsidP="000213BA">
      <w:pPr>
        <w:jc w:val="both"/>
        <w:rPr>
          <w:rFonts w:asciiTheme="majorHAnsi" w:hAnsiTheme="majorHAnsi" w:cstheme="majorBidi"/>
        </w:rPr>
      </w:pPr>
    </w:p>
    <w:p w:rsidR="000213BA" w:rsidRPr="009D0B2C" w:rsidRDefault="000213BA" w:rsidP="000213BA">
      <w:pPr>
        <w:jc w:val="both"/>
        <w:rPr>
          <w:rFonts w:asciiTheme="majorHAnsi" w:hAnsiTheme="majorHAnsi" w:cs="Arial"/>
          <w:b/>
        </w:rPr>
      </w:pPr>
      <w:r w:rsidRPr="009D0B2C">
        <w:rPr>
          <w:rFonts w:asciiTheme="majorHAnsi" w:hAnsiTheme="majorHAnsi" w:cs="Arial"/>
          <w:b/>
          <w:u w:val="thick" w:color="F79646"/>
        </w:rPr>
        <w:t>Mode d’évaluation:</w:t>
      </w:r>
    </w:p>
    <w:p w:rsidR="000213BA" w:rsidRPr="009D0B2C" w:rsidRDefault="000213BA" w:rsidP="000213BA">
      <w:pPr>
        <w:jc w:val="both"/>
        <w:rPr>
          <w:rFonts w:asciiTheme="majorHAnsi" w:hAnsiTheme="majorHAnsi" w:cs="Arial"/>
          <w:b/>
          <w:u w:val="thick" w:color="F79646"/>
        </w:rPr>
      </w:pPr>
      <w:r w:rsidRPr="009D0B2C">
        <w:rPr>
          <w:rFonts w:asciiTheme="majorHAnsi" w:hAnsiTheme="majorHAnsi" w:cs="Arial"/>
        </w:rPr>
        <w:t>Contrôle continu:   100 % .</w:t>
      </w:r>
    </w:p>
    <w:p w:rsidR="000213BA" w:rsidRDefault="000213BA" w:rsidP="000213BA">
      <w:pPr>
        <w:jc w:val="both"/>
        <w:rPr>
          <w:rFonts w:ascii="Cambria" w:hAnsi="Cambria"/>
        </w:rPr>
      </w:pPr>
      <w:r w:rsidRPr="009D0B2C">
        <w:rPr>
          <w:rFonts w:asciiTheme="majorHAnsi" w:hAnsiTheme="majorHAnsi" w:cs="Arial"/>
          <w:b/>
          <w:u w:val="thick" w:color="F79646"/>
        </w:rPr>
        <w:t>Références bibliographiques</w:t>
      </w:r>
      <w:r w:rsidRPr="009D0B2C">
        <w:rPr>
          <w:rFonts w:asciiTheme="majorHAnsi" w:hAnsiTheme="majorHAnsi" w:cs="Arial"/>
          <w:b/>
          <w:iCs/>
          <w:u w:val="thick" w:color="F79646"/>
        </w:rPr>
        <w:t>:</w:t>
      </w:r>
      <w:r w:rsidRPr="009D0B2C">
        <w:rPr>
          <w:rFonts w:ascii="Cambria" w:hAnsi="Cambria" w:cs="Arial"/>
          <w:b/>
          <w:iCs/>
          <w:u w:val="thick" w:color="F79646"/>
        </w:rPr>
        <w:t xml:space="preserve"> </w:t>
      </w:r>
      <w:r w:rsidRPr="009D0B2C">
        <w:rPr>
          <w:rFonts w:ascii="Cambria" w:hAnsi="Cambria"/>
        </w:rPr>
        <w:t xml:space="preserve"> </w:t>
      </w:r>
    </w:p>
    <w:p w:rsidR="000213BA" w:rsidRPr="009D0B2C" w:rsidRDefault="000213BA" w:rsidP="000213BA">
      <w:pPr>
        <w:jc w:val="both"/>
        <w:rPr>
          <w:rFonts w:ascii="Cambria" w:hAnsi="Cambria"/>
        </w:rPr>
      </w:pP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1, Lignes d’énergie électriques, 2007.</w:t>
      </w: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2, Méthodes d'analyse des réseaux électriques, 2007.</w:t>
      </w: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Lasne, Luc, Exercices et problèmes d'électrotechnique : notions de bases, réseaux et machines électriques, 2011.</w:t>
      </w:r>
    </w:p>
    <w:p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 xml:space="preserve">J. Grainger, Power system analysis, McGraw Hill , 2003  </w:t>
      </w:r>
    </w:p>
    <w:p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W.D. Stevenson, Elements of Power System Analysis, McGraw Hill, 1998.</w:t>
      </w:r>
    </w:p>
    <w:p w:rsidR="000213BA" w:rsidRPr="009E5946"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0213BA" w:rsidRPr="009D0B2C" w:rsidRDefault="000213BA" w:rsidP="000213BA">
      <w:pPr>
        <w:rPr>
          <w:rFonts w:asciiTheme="majorHAnsi" w:hAnsiTheme="majorHAnsi" w:cs="Arial"/>
        </w:rPr>
      </w:pPr>
      <w:r w:rsidRPr="009D0B2C">
        <w:rPr>
          <w:rFonts w:asciiTheme="majorHAnsi" w:eastAsia="Times New Roman" w:hAnsiTheme="majorHAnsi" w:cstheme="majorBidi"/>
          <w:lang w:eastAsia="fr-FR"/>
        </w:rPr>
        <w:t xml:space="preserve">Permettre à l’étudiant </w:t>
      </w:r>
      <w:r w:rsidRPr="009D0B2C">
        <w:rPr>
          <w:rFonts w:asciiTheme="majorHAnsi" w:hAnsiTheme="majorHAnsi" w:cstheme="majorBidi"/>
        </w:rPr>
        <w:t>de comprendre  les principes de fonctionnement des nouvelles structures de convertisseur d’électronique de puissance</w:t>
      </w:r>
      <w:r w:rsidRPr="009D0B2C">
        <w:rPr>
          <w:rFonts w:asciiTheme="majorHAnsi" w:hAnsiTheme="majorHAnsi" w:cs="Arial"/>
        </w:rPr>
        <w:t>.</w:t>
      </w:r>
    </w:p>
    <w:p w:rsidR="000213BA" w:rsidRPr="009D0B2C" w:rsidRDefault="000213BA" w:rsidP="000213BA">
      <w:pPr>
        <w:pStyle w:val="Default"/>
        <w:rPr>
          <w:rFonts w:asciiTheme="majorHAnsi" w:hAnsiTheme="majorHAnsi" w:cstheme="majorBidi"/>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0213BA" w:rsidRPr="009D0B2C" w:rsidRDefault="000213BA" w:rsidP="000213BA">
      <w:pPr>
        <w:pStyle w:val="Default"/>
        <w:rPr>
          <w:rFonts w:asciiTheme="majorHAnsi" w:hAnsiTheme="majorHAnsi" w:cstheme="majorBidi"/>
        </w:rPr>
      </w:pPr>
      <w:r w:rsidRPr="009D0B2C">
        <w:rPr>
          <w:rFonts w:asciiTheme="majorHAnsi" w:hAnsiTheme="majorHAnsi" w:cstheme="majorBidi"/>
        </w:rPr>
        <w:t xml:space="preserve"> Principe de base de l’électronique de puissance</w:t>
      </w:r>
    </w:p>
    <w:p w:rsidR="000213BA" w:rsidRPr="009D0B2C" w:rsidRDefault="000213BA" w:rsidP="000213BA">
      <w:pPr>
        <w:pStyle w:val="Default"/>
        <w:rPr>
          <w:rFonts w:asciiTheme="majorHAnsi" w:hAnsiTheme="majorHAnsi"/>
        </w:rPr>
      </w:pPr>
    </w:p>
    <w:p w:rsidR="000213BA" w:rsidRPr="009D0B2C" w:rsidRDefault="000213BA" w:rsidP="000213BA">
      <w:pPr>
        <w:jc w:val="both"/>
        <w:rPr>
          <w:rFonts w:asciiTheme="majorHAnsi" w:hAnsiTheme="majorHAnsi" w:cs="Calibri"/>
          <w:b/>
          <w:u w:val="thick" w:color="F79646"/>
        </w:rPr>
      </w:pPr>
      <w:r w:rsidRPr="009D0B2C">
        <w:rPr>
          <w:rFonts w:asciiTheme="majorHAnsi" w:hAnsiTheme="majorHAnsi" w:cs="Calibri"/>
          <w:b/>
          <w:u w:val="thick" w:color="F79646"/>
        </w:rPr>
        <w:t>Contenu de la matière: </w:t>
      </w:r>
    </w:p>
    <w:p w:rsidR="000213BA" w:rsidRPr="009D0B2C" w:rsidRDefault="000213BA" w:rsidP="000213BA">
      <w:pPr>
        <w:jc w:val="both"/>
        <w:rPr>
          <w:rFonts w:asciiTheme="majorHAnsi" w:hAnsiTheme="majorHAnsi" w:cs="Calibri"/>
          <w:b/>
          <w:u w:val="thick" w:color="F79646"/>
        </w:rPr>
      </w:pPr>
    </w:p>
    <w:p w:rsidR="000213BA" w:rsidRPr="009D0B2C" w:rsidRDefault="000213BA" w:rsidP="000213BA">
      <w:pPr>
        <w:rPr>
          <w:rFonts w:asciiTheme="majorHAnsi" w:hAnsiTheme="majorHAnsi"/>
        </w:rPr>
      </w:pPr>
      <w:r w:rsidRPr="009D0B2C">
        <w:rPr>
          <w:rFonts w:asciiTheme="majorHAnsi" w:hAnsiTheme="majorHAnsi"/>
          <w:b/>
          <w:bCs/>
        </w:rPr>
        <w:t>TP1</w:t>
      </w:r>
      <w:r w:rsidRPr="009D0B2C">
        <w:rPr>
          <w:rFonts w:asciiTheme="majorHAnsi" w:hAnsiTheme="majorHAnsi"/>
        </w:rPr>
        <w:t> :   Nouvelles structures de convertisseurs</w:t>
      </w:r>
    </w:p>
    <w:p w:rsidR="000213BA" w:rsidRPr="009D0B2C" w:rsidRDefault="000213BA" w:rsidP="000213BA">
      <w:pPr>
        <w:rPr>
          <w:rFonts w:asciiTheme="majorHAnsi" w:hAnsiTheme="majorHAnsi"/>
        </w:rPr>
      </w:pPr>
      <w:r w:rsidRPr="009D0B2C">
        <w:rPr>
          <w:rFonts w:asciiTheme="majorHAnsi" w:hAnsiTheme="majorHAnsi"/>
          <w:b/>
          <w:bCs/>
        </w:rPr>
        <w:t>TP2 </w:t>
      </w:r>
      <w:r w:rsidRPr="009D0B2C">
        <w:rPr>
          <w:rFonts w:asciiTheme="majorHAnsi" w:hAnsiTheme="majorHAnsi"/>
        </w:rPr>
        <w:t>:   Amélioration du facteur de puissance;</w:t>
      </w:r>
    </w:p>
    <w:p w:rsidR="000213BA" w:rsidRPr="009D0B2C" w:rsidRDefault="000213BA" w:rsidP="000213BA">
      <w:pPr>
        <w:rPr>
          <w:rFonts w:asciiTheme="majorHAnsi" w:hAnsiTheme="majorHAnsi"/>
        </w:rPr>
      </w:pPr>
      <w:r w:rsidRPr="009D0B2C">
        <w:rPr>
          <w:rFonts w:asciiTheme="majorHAnsi" w:hAnsiTheme="majorHAnsi"/>
          <w:b/>
          <w:bCs/>
        </w:rPr>
        <w:t>TP3</w:t>
      </w:r>
      <w:r w:rsidRPr="009D0B2C">
        <w:rPr>
          <w:rFonts w:asciiTheme="majorHAnsi" w:hAnsiTheme="majorHAnsi"/>
        </w:rPr>
        <w:t> :   Elimination des harmoniques</w:t>
      </w:r>
    </w:p>
    <w:p w:rsidR="000213BA" w:rsidRPr="008911DD" w:rsidRDefault="000213BA" w:rsidP="000213BA">
      <w:r w:rsidRPr="009D0B2C">
        <w:rPr>
          <w:rFonts w:asciiTheme="majorHAnsi" w:hAnsiTheme="majorHAnsi"/>
          <w:b/>
          <w:bCs/>
        </w:rPr>
        <w:t>TP4</w:t>
      </w:r>
      <w:r w:rsidRPr="009D0B2C">
        <w:rPr>
          <w:rFonts w:asciiTheme="majorHAnsi" w:hAnsiTheme="majorHAnsi"/>
        </w:rPr>
        <w:t> :    Compensateurs statiques de puissance réactive</w:t>
      </w:r>
    </w:p>
    <w:p w:rsidR="000213BA" w:rsidRPr="008911DD" w:rsidRDefault="000213BA" w:rsidP="000213BA"/>
    <w:p w:rsidR="000213BA" w:rsidRDefault="000213BA" w:rsidP="000213BA">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0213BA" w:rsidRPr="009D0B2C" w:rsidRDefault="000213BA" w:rsidP="000213BA">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GuySéguier et Francis Labrique, «Les convertisseurs de l’électroniq</w:t>
      </w:r>
      <w:r>
        <w:rPr>
          <w:rFonts w:asciiTheme="majorHAnsi" w:eastAsia="Times New Roman" w:hAnsiTheme="majorHAnsi" w:cstheme="majorBidi"/>
          <w:lang w:eastAsia="fr-FR"/>
        </w:rPr>
        <w:t xml:space="preserve">ue de puissance - tomes 1 à 4»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 xml:space="preserve">Ed. Lavoisier Tec et Documentation très riche disponible en bibliothèque. - Site Internet : « Cours et Documentation »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Valérie Léger, Alain Jameau  Conversion d'énergie, électrotechnique, électronique de puissance. Résumé de cours, problèmes corrigés », , : ELLIPSES MARKETING</w:t>
      </w:r>
    </w:p>
    <w:p w:rsidR="000213BA" w:rsidRPr="0059056E" w:rsidRDefault="000213BA" w:rsidP="000213BA">
      <w:pPr>
        <w:pStyle w:val="Default"/>
        <w:jc w:val="both"/>
        <w:rPr>
          <w:rFonts w:asciiTheme="majorBidi" w:hAnsiTheme="majorBidi" w:cstheme="majorBidi"/>
        </w:rPr>
      </w:pPr>
    </w:p>
    <w:p w:rsidR="000213BA" w:rsidRPr="0059056E" w:rsidRDefault="000213BA" w:rsidP="000213BA">
      <w:pPr>
        <w:pStyle w:val="Default"/>
        <w:jc w:val="both"/>
        <w:rPr>
          <w:rFonts w:asciiTheme="majorBidi" w:hAnsiTheme="majorBidi" w:cstheme="majorBidi"/>
        </w:rPr>
      </w:pPr>
    </w:p>
    <w:p w:rsidR="000213BA" w:rsidRDefault="000213BA" w:rsidP="000213BA">
      <w:pPr>
        <w:spacing w:after="200" w:line="276" w:lineRule="auto"/>
        <w:jc w:val="center"/>
        <w:rPr>
          <w:rFonts w:ascii="Cambria" w:eastAsia="Calibri" w:hAnsi="Cambria" w:cs="Calibri"/>
          <w:b/>
          <w:bCs/>
          <w:color w:val="000000"/>
          <w:u w:val="thick" w:color="F79646"/>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Default="000213BA" w:rsidP="000213BA">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0213BA" w:rsidRDefault="000213BA" w:rsidP="000213BA">
      <w:pPr>
        <w:pStyle w:val="Default"/>
        <w:rPr>
          <w:rFonts w:asciiTheme="majorBidi" w:hAnsiTheme="majorBidi" w:cstheme="majorBidi"/>
        </w:rPr>
      </w:pPr>
    </w:p>
    <w:p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010945" w:rsidRDefault="000213BA" w:rsidP="000213BA">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0213BA" w:rsidRDefault="000213BA" w:rsidP="000213BA">
      <w:pPr>
        <w:pStyle w:val="Default"/>
        <w:rPr>
          <w:rFonts w:asciiTheme="majorBidi" w:hAnsiTheme="majorBidi" w:cstheme="majorBid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Default="000213BA" w:rsidP="000213BA">
      <w:pPr>
        <w:pStyle w:val="Default"/>
        <w:rPr>
          <w:rFonts w:asciiTheme="majorBidi" w:hAnsiTheme="majorBidi" w:cstheme="majorBidi"/>
        </w:rPr>
      </w:pPr>
    </w:p>
    <w:p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Pr>
          <w:rFonts w:asciiTheme="majorHAnsi" w:hAnsiTheme="majorHAnsi"/>
          <w:color w:val="000000"/>
          <w:sz w:val="24"/>
          <w:szCs w:val="24"/>
        </w:rPr>
        <w:t xml:space="preserve">                                                                              </w:t>
      </w:r>
      <w:r w:rsidRPr="005743ED">
        <w:rPr>
          <w:rFonts w:asciiTheme="majorHAnsi" w:hAnsiTheme="majorHAnsi"/>
          <w:b/>
          <w:bCs/>
          <w:color w:val="000000"/>
          <w:sz w:val="24"/>
          <w:szCs w:val="24"/>
        </w:rPr>
        <w:t>(1 semaine)</w:t>
      </w:r>
    </w:p>
    <w:p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0213BA"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0213BA" w:rsidRPr="009D0B2C" w:rsidRDefault="000213BA" w:rsidP="000213BA">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color w:val="000000"/>
          <w:sz w:val="24"/>
          <w:szCs w:val="24"/>
        </w:rPr>
        <w:t xml:space="preserve">                                                               </w:t>
      </w:r>
      <w:r w:rsidRPr="009D0B2C">
        <w:rPr>
          <w:rFonts w:asciiTheme="majorHAnsi" w:hAnsiTheme="majorHAnsi"/>
          <w:color w:val="000000"/>
          <w:sz w:val="24"/>
          <w:szCs w:val="24"/>
        </w:rPr>
        <w:t>(</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Default="000213BA" w:rsidP="00BC57B7">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0213BA" w:rsidRPr="00233063" w:rsidRDefault="000213BA" w:rsidP="000213BA">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0213BA" w:rsidRPr="009D0B2C"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0E5218" w:rsidRDefault="000213BA" w:rsidP="000213BA">
      <w:pPr>
        <w:pStyle w:val="Default"/>
        <w:jc w:val="both"/>
        <w:rPr>
          <w:rFonts w:asciiTheme="majorBidi" w:hAnsiTheme="majorBidi" w:cstheme="majorBidi"/>
        </w:rPr>
      </w:pPr>
      <w:r w:rsidRPr="000E5218">
        <w:rPr>
          <w:rFonts w:asciiTheme="majorBidi" w:hAnsiTheme="majorBidi" w:cstheme="majorBidi"/>
          <w:b/>
          <w:bCs/>
        </w:rPr>
        <w:t xml:space="preserve"> </w:t>
      </w:r>
    </w:p>
    <w:p w:rsidR="000213BA" w:rsidRPr="009D0B2C" w:rsidRDefault="000213BA" w:rsidP="00BC57B7">
      <w:pPr>
        <w:pStyle w:val="Default"/>
        <w:numPr>
          <w:ilvl w:val="0"/>
          <w:numId w:val="17"/>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0213BA" w:rsidRPr="00925A51" w:rsidRDefault="000213BA" w:rsidP="000213BA">
      <w:pPr>
        <w:pStyle w:val="Default"/>
        <w:ind w:left="567" w:hanging="567"/>
        <w:rPr>
          <w:rFonts w:asciiTheme="majorBidi" w:hAnsiTheme="majorBidi" w:cstheme="majorBidi"/>
          <w:lang w:val="en-US"/>
        </w:rPr>
      </w:pPr>
    </w:p>
    <w:p w:rsidR="000213BA" w:rsidRPr="00A02DE1" w:rsidRDefault="000213BA" w:rsidP="000213BA">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w:t>
      </w:r>
      <w:r>
        <w:rPr>
          <w:rFonts w:asciiTheme="majorBidi" w:hAnsiTheme="majorBidi" w:cstheme="majorBidi"/>
          <w:b/>
          <w:bCs/>
        </w:rPr>
        <w:t xml:space="preserve"> </w:t>
      </w:r>
      <w:r w:rsidRPr="005228C1">
        <w:rPr>
          <w:rFonts w:asciiTheme="majorBidi" w:hAnsiTheme="majorBidi" w:cstheme="majorBidi"/>
          <w:b/>
          <w:bCs/>
        </w:rPr>
        <w:t>Machines électriques approfondies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Pr="00D85859" w:rsidRDefault="000213BA" w:rsidP="000213BA">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0213BA" w:rsidRDefault="000213BA" w:rsidP="000213BA">
      <w:pPr>
        <w:pStyle w:val="Default"/>
        <w:rPr>
          <w:rFonts w:asciiTheme="majorBidi" w:hAnsiTheme="majorBidi" w:cstheme="majorBidi"/>
        </w:rPr>
      </w:pPr>
    </w:p>
    <w:p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Default="000213BA" w:rsidP="000213BA">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0213BA" w:rsidRDefault="000213BA" w:rsidP="000213BA">
      <w:pPr>
        <w:rPr>
          <w:rFonts w:asciiTheme="majorBidi" w:eastAsia="Times New Roman" w:hAnsiTheme="majorBidi" w:cstheme="majorBidi"/>
          <w:b/>
          <w:bCs/>
          <w:lang w:eastAsia="fr-FR"/>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Default="000213BA" w:rsidP="000213BA">
      <w:pPr>
        <w:pStyle w:val="Default"/>
        <w:rPr>
          <w:rFonts w:asciiTheme="majorBidi" w:hAnsiTheme="majorBidi" w:cstheme="majorBidi"/>
        </w:rPr>
      </w:pPr>
    </w:p>
    <w:p w:rsidR="000213BA" w:rsidRPr="00661DC9" w:rsidRDefault="000213BA" w:rsidP="000213BA">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0213BA" w:rsidRPr="00661DC9" w:rsidRDefault="000213BA" w:rsidP="000213BA">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0213BA" w:rsidRDefault="000213BA" w:rsidP="000213BA">
      <w:pPr>
        <w:jc w:val="both"/>
        <w:rPr>
          <w:rFonts w:asciiTheme="majorBidi" w:eastAsia="Times New Roman" w:hAnsiTheme="majorBidi" w:cstheme="majorBidi"/>
          <w:lang w:eastAsia="fr-FR"/>
        </w:rPr>
      </w:pPr>
    </w:p>
    <w:p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rsidR="000213BA" w:rsidRPr="000E5218" w:rsidRDefault="000213BA" w:rsidP="000213BA">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0213BA" w:rsidRDefault="000213BA" w:rsidP="000213BA">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13BA" w:rsidRPr="0074559E" w:rsidRDefault="000213BA" w:rsidP="000213BA">
      <w:pPr>
        <w:jc w:val="both"/>
        <w:rPr>
          <w:rFonts w:asciiTheme="majorBidi" w:hAnsiTheme="majorBidi" w:cstheme="majorBidi"/>
          <w:b/>
          <w:bCs/>
        </w:rPr>
      </w:pP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Default="000213BA" w:rsidP="000213BA">
      <w:pPr>
        <w:jc w:val="both"/>
        <w:rPr>
          <w:rFonts w:ascii="Cambria" w:hAnsi="Cambria"/>
          <w:b/>
        </w:rPr>
      </w:pPr>
    </w:p>
    <w:p w:rsidR="000213BA" w:rsidRPr="00412D00" w:rsidRDefault="000213BA" w:rsidP="000213BA">
      <w:pPr>
        <w:jc w:val="both"/>
        <w:rPr>
          <w:rFonts w:ascii="Cambria" w:hAnsi="Cambria" w:cs="Arial"/>
          <w:b/>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Default="000213BA" w:rsidP="000213BA">
      <w:pPr>
        <w:jc w:val="both"/>
        <w:rPr>
          <w:rFonts w:ascii="Cambria" w:hAnsi="Cambria"/>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Pr="00412D00" w:rsidRDefault="000213BA" w:rsidP="000213BA">
      <w:pPr>
        <w:jc w:val="both"/>
        <w:rPr>
          <w:rFonts w:ascii="Cambria" w:hAnsi="Cambria"/>
          <w:b/>
        </w:rPr>
      </w:pPr>
    </w:p>
    <w:p w:rsidR="000213BA" w:rsidRPr="00412D00" w:rsidRDefault="000213BA" w:rsidP="000213BA">
      <w:pPr>
        <w:jc w:val="both"/>
        <w:rPr>
          <w:rFonts w:ascii="Cambria" w:hAnsi="Cambria"/>
          <w:b/>
        </w:rPr>
      </w:pPr>
    </w:p>
    <w:p w:rsidR="000213BA" w:rsidRPr="00412D00" w:rsidRDefault="000213BA" w:rsidP="000213BA">
      <w:pPr>
        <w:jc w:val="both"/>
        <w:rPr>
          <w:rFonts w:ascii="Cambria" w:hAnsi="Cambria"/>
          <w:b/>
        </w:rPr>
      </w:pPr>
    </w:p>
    <w:p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0213BA" w:rsidRDefault="000213BA" w:rsidP="000213B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0213BA" w:rsidRDefault="000213BA" w:rsidP="000213BA">
      <w:pPr>
        <w:spacing w:line="276" w:lineRule="auto"/>
        <w:jc w:val="both"/>
        <w:rPr>
          <w:rFonts w:ascii="Cambria" w:hAnsi="Cambria" w:cs="Calibri"/>
          <w:b/>
          <w:u w:val="thick" w:color="F79646"/>
        </w:rPr>
      </w:pPr>
    </w:p>
    <w:p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0213BA" w:rsidRDefault="000213BA" w:rsidP="000213B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0213BA" w:rsidRDefault="000213BA" w:rsidP="000213BA">
      <w:pPr>
        <w:spacing w:line="276" w:lineRule="auto"/>
        <w:jc w:val="both"/>
        <w:rPr>
          <w:rFonts w:ascii="Cambria" w:hAnsi="Cambria" w:cs="Calibri"/>
          <w:i/>
          <w:sz w:val="22"/>
          <w:szCs w:val="22"/>
        </w:rPr>
      </w:pPr>
    </w:p>
    <w:p w:rsidR="000213BA" w:rsidRDefault="000213BA" w:rsidP="000213BA">
      <w:pPr>
        <w:jc w:val="both"/>
        <w:rPr>
          <w:rFonts w:ascii="Cambria" w:hAnsi="Cambria" w:cs="Calibri"/>
          <w:b/>
          <w:u w:val="thick" w:color="F79646"/>
        </w:rPr>
      </w:pPr>
      <w:r>
        <w:rPr>
          <w:rFonts w:ascii="Cambria" w:hAnsi="Cambria" w:cs="Calibri"/>
          <w:b/>
          <w:u w:val="thick" w:color="F79646"/>
        </w:rPr>
        <w:t>Contenu de la matière: </w:t>
      </w:r>
    </w:p>
    <w:p w:rsidR="000213BA" w:rsidRDefault="000213BA" w:rsidP="000213BA">
      <w:pPr>
        <w:jc w:val="both"/>
        <w:rPr>
          <w:rFonts w:ascii="Cambria" w:hAnsi="Cambria" w:cs="Calibri"/>
          <w:b/>
          <w:sz w:val="22"/>
          <w:szCs w:val="22"/>
          <w:u w:val="thick" w:color="F79646"/>
        </w:rPr>
      </w:pPr>
    </w:p>
    <w:p w:rsidR="000213BA" w:rsidRDefault="000213BA" w:rsidP="000213B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0213BA" w:rsidRDefault="000213BA" w:rsidP="000213BA">
      <w:pPr>
        <w:jc w:val="both"/>
        <w:rPr>
          <w:rFonts w:asciiTheme="majorHAnsi" w:hAnsiTheme="majorHAnsi"/>
          <w:sz w:val="22"/>
          <w:szCs w:val="22"/>
        </w:rPr>
      </w:pPr>
    </w:p>
    <w:p w:rsidR="000213BA" w:rsidRDefault="000213BA" w:rsidP="000213B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0213BA" w:rsidRDefault="000213BA" w:rsidP="000213BA">
      <w:pPr>
        <w:autoSpaceDE w:val="0"/>
        <w:autoSpaceDN w:val="0"/>
        <w:adjustRightInd w:val="0"/>
        <w:jc w:val="both"/>
        <w:rPr>
          <w:rFonts w:asciiTheme="majorHAnsi" w:hAnsiTheme="majorHAnsi" w:cs="Arial"/>
          <w:sz w:val="22"/>
          <w:szCs w:val="22"/>
        </w:rPr>
      </w:pPr>
    </w:p>
    <w:p w:rsidR="000213BA" w:rsidRDefault="000213BA" w:rsidP="000213B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0213BA" w:rsidRDefault="000213BA" w:rsidP="000213BA">
      <w:pPr>
        <w:jc w:val="both"/>
        <w:rPr>
          <w:rFonts w:asciiTheme="majorHAnsi" w:hAnsiTheme="majorHAnsi"/>
          <w:sz w:val="22"/>
          <w:szCs w:val="22"/>
        </w:rPr>
      </w:pPr>
    </w:p>
    <w:p w:rsidR="000213BA" w:rsidRDefault="000213BA" w:rsidP="000213B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0213BA" w:rsidRDefault="000213BA" w:rsidP="000213BA">
      <w:pPr>
        <w:jc w:val="both"/>
        <w:rPr>
          <w:rFonts w:asciiTheme="majorHAnsi" w:hAnsiTheme="majorHAnsi" w:cs="Arial"/>
          <w:b/>
          <w:iCs/>
          <w:sz w:val="22"/>
          <w:szCs w:val="22"/>
        </w:rPr>
      </w:pPr>
    </w:p>
    <w:p w:rsidR="000213BA" w:rsidRDefault="000213BA" w:rsidP="000213B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0213BA" w:rsidRDefault="000213BA" w:rsidP="000213BA">
      <w:pPr>
        <w:autoSpaceDE w:val="0"/>
        <w:autoSpaceDN w:val="0"/>
        <w:adjustRightInd w:val="0"/>
        <w:jc w:val="both"/>
        <w:rPr>
          <w:rFonts w:asciiTheme="majorHAnsi" w:hAnsiTheme="majorHAnsi" w:cs="Arial"/>
          <w:b/>
          <w:bCs/>
          <w:sz w:val="22"/>
          <w:szCs w:val="22"/>
        </w:rPr>
      </w:pPr>
    </w:p>
    <w:p w:rsidR="000213BA" w:rsidRDefault="000213BA" w:rsidP="000213BA">
      <w:pPr>
        <w:spacing w:line="276" w:lineRule="auto"/>
        <w:jc w:val="both"/>
        <w:rPr>
          <w:rFonts w:ascii="Cambria" w:hAnsi="Cambria" w:cs="Arial"/>
          <w:b/>
        </w:rPr>
      </w:pPr>
      <w:r>
        <w:rPr>
          <w:rFonts w:ascii="Cambria" w:hAnsi="Cambria" w:cs="Arial"/>
          <w:b/>
          <w:u w:val="thick" w:color="F79646"/>
        </w:rPr>
        <w:t>Mode d’évaluation:</w:t>
      </w:r>
    </w:p>
    <w:p w:rsidR="000213BA" w:rsidRDefault="000213BA" w:rsidP="000213BA">
      <w:pPr>
        <w:spacing w:line="276" w:lineRule="auto"/>
        <w:jc w:val="both"/>
        <w:rPr>
          <w:rFonts w:ascii="Cambria" w:hAnsi="Cambria" w:cs="Arial"/>
          <w:b/>
          <w:sz w:val="22"/>
          <w:szCs w:val="22"/>
          <w:u w:val="thick" w:color="F79646"/>
        </w:rPr>
      </w:pPr>
      <w:r>
        <w:rPr>
          <w:rFonts w:ascii="Cambria" w:hAnsi="Cambria" w:cs="Arial"/>
          <w:sz w:val="22"/>
          <w:szCs w:val="22"/>
        </w:rPr>
        <w:t>Examen:    100%.</w:t>
      </w:r>
    </w:p>
    <w:p w:rsidR="000213BA" w:rsidRDefault="000213BA" w:rsidP="000213BA">
      <w:pPr>
        <w:spacing w:line="276" w:lineRule="auto"/>
        <w:jc w:val="both"/>
        <w:rPr>
          <w:rFonts w:ascii="Cambria" w:hAnsi="Cambria" w:cs="Arial"/>
          <w:b/>
          <w:sz w:val="22"/>
          <w:szCs w:val="22"/>
        </w:rPr>
      </w:pPr>
    </w:p>
    <w:p w:rsidR="000213BA" w:rsidRDefault="000213BA" w:rsidP="000213B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0213BA" w:rsidRDefault="000213BA" w:rsidP="000213BA">
      <w:pPr>
        <w:jc w:val="both"/>
        <w:rPr>
          <w:rFonts w:asciiTheme="majorHAnsi" w:hAnsiTheme="majorHAnsi"/>
          <w:sz w:val="22"/>
          <w:szCs w:val="22"/>
        </w:rPr>
      </w:pP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0213BA"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0213BA" w:rsidRPr="00BC4A00" w:rsidRDefault="000213BA" w:rsidP="000213BA">
      <w:pPr>
        <w:rPr>
          <w:rFonts w:ascii="Arial" w:eastAsia="Times New Roman" w:hAnsi="Arial" w:cs="Arial"/>
          <w:sz w:val="25"/>
          <w:szCs w:val="25"/>
          <w:lang w:val="en-US" w:eastAsia="fr-FR"/>
        </w:rPr>
      </w:pPr>
    </w:p>
    <w:p w:rsidR="000213BA" w:rsidRPr="00BC4A00"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Pr="00BC4A00" w:rsidRDefault="000213BA" w:rsidP="000213BA">
      <w:pPr>
        <w:rPr>
          <w:rFonts w:ascii="Arial" w:eastAsia="Times New Roman" w:hAnsi="Arial" w:cs="Arial"/>
          <w:sz w:val="25"/>
          <w:szCs w:val="25"/>
          <w:lang w:val="en-US" w:eastAsia="fr-FR"/>
        </w:rPr>
      </w:pPr>
    </w:p>
    <w:p w:rsidR="000213BA" w:rsidRPr="00BC4A00" w:rsidRDefault="000213BA" w:rsidP="000213BA">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Pr>
          <w:rFonts w:asciiTheme="majorHAnsi" w:hAnsiTheme="majorHAnsi"/>
          <w:b/>
          <w:bCs/>
          <w:sz w:val="20"/>
          <w:szCs w:val="20"/>
        </w:rPr>
        <w:t> </w:t>
      </w:r>
      <w:r>
        <w:rPr>
          <w:rFonts w:asciiTheme="majorBidi" w:hAnsiTheme="majorBidi" w:cstheme="majorBidi"/>
          <w:b/>
          <w:bCs/>
        </w:rPr>
        <w:t>Energies Renouvelables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5C4696" w:rsidRDefault="000213BA" w:rsidP="000213BA">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rsidR="000213BA" w:rsidRPr="005C4696" w:rsidRDefault="000213BA" w:rsidP="000213BA">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rsidR="000213BA" w:rsidRPr="005C4696" w:rsidRDefault="000213BA" w:rsidP="000213BA">
      <w:pPr>
        <w:pStyle w:val="Default"/>
        <w:rPr>
          <w:rFonts w:asciiTheme="majorHAnsi" w:hAnsiTheme="majorHAnsi" w:cstheme="majorBidi"/>
        </w:rPr>
      </w:pPr>
    </w:p>
    <w:p w:rsidR="000213BA" w:rsidRPr="005C4696" w:rsidRDefault="000213BA" w:rsidP="000213BA">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rsidR="000213BA" w:rsidRPr="005C4696" w:rsidRDefault="000213BA" w:rsidP="000213BA">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rsidR="000213BA" w:rsidRPr="005C4696" w:rsidRDefault="000213BA" w:rsidP="000213BA">
      <w:pPr>
        <w:rPr>
          <w:rFonts w:asciiTheme="majorHAnsi" w:eastAsia="Times New Roman" w:hAnsiTheme="majorHAnsi" w:cstheme="majorBidi"/>
          <w:b/>
          <w:bCs/>
          <w:lang w:eastAsia="fr-FR"/>
        </w:rPr>
      </w:pPr>
    </w:p>
    <w:p w:rsidR="000213BA" w:rsidRPr="005C4696" w:rsidRDefault="000213BA" w:rsidP="000213BA">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rsidR="000213BA" w:rsidRPr="005C4696" w:rsidRDefault="000213BA" w:rsidP="000213BA">
      <w:pPr>
        <w:tabs>
          <w:tab w:val="num" w:pos="1980"/>
        </w:tabs>
        <w:jc w:val="both"/>
        <w:rPr>
          <w:rFonts w:asciiTheme="majorHAnsi" w:hAnsiTheme="majorHAnsi"/>
        </w:rPr>
      </w:pPr>
    </w:p>
    <w:p w:rsidR="000213BA" w:rsidRPr="005C4696" w:rsidRDefault="000213BA" w:rsidP="000213BA">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Pr>
          <w:rFonts w:asciiTheme="majorHAnsi" w:hAnsiTheme="majorHAnsi"/>
        </w:rPr>
        <w:t xml:space="preserve">                                                                                          </w:t>
      </w:r>
      <w:r w:rsidRPr="005C4696">
        <w:rPr>
          <w:rFonts w:asciiTheme="majorHAnsi" w:hAnsiTheme="majorHAnsi"/>
          <w:b/>
          <w:bCs/>
        </w:rPr>
        <w:t>(4 semaines)</w:t>
      </w:r>
    </w:p>
    <w:p w:rsidR="000213BA" w:rsidRPr="005C4696" w:rsidRDefault="000213BA" w:rsidP="000213BA">
      <w:pPr>
        <w:rPr>
          <w:rFonts w:asciiTheme="majorHAnsi" w:hAnsiTheme="majorHAnsi"/>
        </w:rPr>
      </w:pPr>
      <w:r w:rsidRPr="005C4696">
        <w:rPr>
          <w:rFonts w:asciiTheme="majorHAnsi" w:hAnsiTheme="majorHAnsi"/>
        </w:rPr>
        <w:t xml:space="preserve">Chapitre 2 : Energie solaire (photovoltaïque et thermique) </w:t>
      </w:r>
      <w:r>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rsidR="000213BA" w:rsidRPr="005C4696" w:rsidRDefault="000213BA" w:rsidP="000213BA">
      <w:pPr>
        <w:rPr>
          <w:rFonts w:asciiTheme="majorHAnsi" w:hAnsiTheme="majorHAnsi"/>
        </w:rPr>
      </w:pPr>
      <w:r w:rsidRPr="005C4696">
        <w:rPr>
          <w:rFonts w:asciiTheme="majorHAnsi" w:hAnsiTheme="majorHAnsi"/>
        </w:rPr>
        <w:t xml:space="preserve">Chapitre 3 : Energie éolienne  </w:t>
      </w:r>
      <w:r>
        <w:rPr>
          <w:rFonts w:asciiTheme="majorHAnsi" w:hAnsiTheme="majorHAnsi"/>
        </w:rPr>
        <w:t xml:space="preserve">                                                                                </w:t>
      </w:r>
      <w:r w:rsidRPr="005C4696">
        <w:rPr>
          <w:rFonts w:asciiTheme="majorHAnsi" w:hAnsiTheme="majorHAnsi"/>
          <w:b/>
          <w:bCs/>
        </w:rPr>
        <w:t>(3 semaines)</w:t>
      </w:r>
    </w:p>
    <w:p w:rsidR="000213BA" w:rsidRDefault="000213BA" w:rsidP="000213BA">
      <w:pPr>
        <w:rPr>
          <w:rFonts w:asciiTheme="majorHAnsi" w:hAnsiTheme="majorHAnsi"/>
        </w:rPr>
      </w:pPr>
      <w:r w:rsidRPr="005C4696">
        <w:rPr>
          <w:rFonts w:asciiTheme="majorHAnsi" w:hAnsiTheme="majorHAnsi"/>
        </w:rPr>
        <w:t>Chapitre 4 : Autres sources renouvelables :hydraulique, géothermique, biomasse …</w:t>
      </w:r>
      <w:r>
        <w:rPr>
          <w:rFonts w:asciiTheme="majorHAnsi" w:hAnsiTheme="majorHAnsi"/>
        </w:rPr>
        <w:t xml:space="preserve"> </w:t>
      </w:r>
    </w:p>
    <w:p w:rsidR="000213BA" w:rsidRPr="005C4696" w:rsidRDefault="000213BA" w:rsidP="000213BA">
      <w:pPr>
        <w:rPr>
          <w:rFonts w:asciiTheme="majorHAnsi" w:hAnsiTheme="majorHAnsi"/>
        </w:rPr>
      </w:pPr>
      <w:r>
        <w:rPr>
          <w:rFonts w:asciiTheme="majorHAnsi" w:hAnsiTheme="majorHAnsi"/>
        </w:rPr>
        <w:t xml:space="preserve">                                                                                                                                          </w:t>
      </w:r>
      <w:r w:rsidRPr="005C4696">
        <w:rPr>
          <w:rFonts w:asciiTheme="majorHAnsi" w:hAnsiTheme="majorHAnsi"/>
          <w:b/>
          <w:bCs/>
        </w:rPr>
        <w:t>(2 semaines)</w:t>
      </w:r>
    </w:p>
    <w:p w:rsidR="000213BA" w:rsidRPr="005C4696" w:rsidRDefault="000213BA" w:rsidP="000213BA">
      <w:pPr>
        <w:rPr>
          <w:rFonts w:asciiTheme="majorHAnsi" w:hAnsiTheme="majorHAnsi"/>
        </w:rPr>
      </w:pPr>
      <w:r w:rsidRPr="005C4696">
        <w:rPr>
          <w:rFonts w:asciiTheme="majorHAnsi" w:hAnsiTheme="majorHAnsi"/>
        </w:rPr>
        <w:t xml:space="preserve">Chapitre 5 : Stockage,  pile à combustibles et hydrogène  </w:t>
      </w:r>
      <w:r>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rsidR="000213BA" w:rsidRPr="000D7F51" w:rsidRDefault="000213BA" w:rsidP="000213BA">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Pr>
          <w:rFonts w:asciiTheme="majorBidi" w:hAnsiTheme="majorBidi" w:cstheme="majorBidi"/>
        </w:rPr>
        <w:t>100%</w:t>
      </w:r>
    </w:p>
    <w:p w:rsidR="000213BA" w:rsidRDefault="000213BA" w:rsidP="000213BA">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rsidR="000213BA" w:rsidRPr="005C4696" w:rsidRDefault="000213BA" w:rsidP="000213BA">
      <w:pPr>
        <w:jc w:val="both"/>
        <w:rPr>
          <w:rFonts w:ascii="Cambria" w:hAnsi="Cambria"/>
        </w:rPr>
      </w:pP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rsidR="000213BA" w:rsidRPr="000D7F51" w:rsidRDefault="000213BA" w:rsidP="00BC57B7">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rsidR="000213BA" w:rsidRPr="00D36EA3" w:rsidRDefault="000213BA" w:rsidP="000213BA">
      <w:pPr>
        <w:ind w:left="720"/>
        <w:jc w:val="both"/>
        <w:rPr>
          <w:rFonts w:ascii="Cambria" w:hAnsi="Cambria"/>
          <w:sz w:val="22"/>
          <w:szCs w:val="22"/>
        </w:rPr>
      </w:pPr>
    </w:p>
    <w:p w:rsidR="000213BA" w:rsidRDefault="000213BA" w:rsidP="000213BA">
      <w:pPr>
        <w:spacing w:after="200" w:line="276" w:lineRule="auto"/>
        <w:jc w:val="center"/>
        <w:rPr>
          <w:rFonts w:ascii="Cambria" w:eastAsia="Calibri" w:hAnsi="Cambria" w:cs="Calibri"/>
          <w:b/>
          <w:bCs/>
          <w:color w:val="000000"/>
          <w:u w:val="thick" w:color="F79646"/>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5F7117" w:rsidRPr="00534248" w:rsidRDefault="005F7117" w:rsidP="000213BA">
      <w:pPr>
        <w:rPr>
          <w:rFonts w:ascii="Arial" w:hAnsi="Arial" w:cs="Arial"/>
          <w:lang w:eastAsia="fr-FR"/>
        </w:rPr>
      </w:pPr>
    </w:p>
    <w:sectPr w:rsidR="005F7117" w:rsidRPr="00534248"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65B" w:rsidRDefault="00C8565B" w:rsidP="0094433B">
      <w:r>
        <w:separator/>
      </w:r>
    </w:p>
  </w:endnote>
  <w:endnote w:type="continuationSeparator" w:id="1">
    <w:p w:rsidR="00C8565B" w:rsidRDefault="00C8565B"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Univers-Black">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DD" w:rsidRDefault="0083035A" w:rsidP="00C56616">
    <w:pPr>
      <w:pStyle w:val="Pieddepage"/>
      <w:framePr w:wrap="around" w:vAnchor="text" w:hAnchor="margin" w:xAlign="center" w:y="1"/>
      <w:rPr>
        <w:rStyle w:val="Numrodepage"/>
      </w:rPr>
    </w:pPr>
    <w:r>
      <w:rPr>
        <w:rStyle w:val="Numrodepage"/>
      </w:rPr>
      <w:fldChar w:fldCharType="begin"/>
    </w:r>
    <w:r w:rsidR="008911DD">
      <w:rPr>
        <w:rStyle w:val="Numrodepage"/>
      </w:rPr>
      <w:instrText xml:space="preserve">PAGE  </w:instrText>
    </w:r>
    <w:r>
      <w:rPr>
        <w:rStyle w:val="Numrodepage"/>
      </w:rPr>
      <w:fldChar w:fldCharType="end"/>
    </w:r>
  </w:p>
  <w:p w:rsidR="008911DD" w:rsidRDefault="008911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8911DD" w:rsidRPr="001E4668" w:rsidTr="00C56616">
      <w:trPr>
        <w:trHeight w:val="10490"/>
      </w:trPr>
      <w:tc>
        <w:tcPr>
          <w:tcW w:w="498" w:type="dxa"/>
          <w:tcBorders>
            <w:bottom w:val="single" w:sz="4" w:space="0" w:color="auto"/>
          </w:tcBorders>
          <w:textDirection w:val="btLr"/>
        </w:tcPr>
        <w:p w:rsidR="008911DD" w:rsidRPr="00B5340F" w:rsidRDefault="008911DD" w:rsidP="0094433B">
          <w:pPr>
            <w:pStyle w:val="En-tte"/>
            <w:ind w:left="113" w:right="113"/>
            <w:rPr>
              <w:rFonts w:asciiTheme="majorHAnsi" w:hAnsiTheme="majorHAnsi"/>
              <w:b/>
              <w:bCs/>
              <w:sz w:val="22"/>
              <w:szCs w:val="22"/>
            </w:rPr>
          </w:pPr>
        </w:p>
      </w:tc>
    </w:tr>
    <w:tr w:rsidR="008911DD">
      <w:tc>
        <w:tcPr>
          <w:tcW w:w="498" w:type="dxa"/>
          <w:tcBorders>
            <w:top w:val="single" w:sz="4" w:space="0" w:color="auto"/>
          </w:tcBorders>
        </w:tcPr>
        <w:p w:rsidR="008911DD" w:rsidRPr="001E4668" w:rsidRDefault="008911DD">
          <w:pPr>
            <w:pStyle w:val="Pieddepage"/>
            <w:rPr>
              <w:sz w:val="20"/>
              <w:szCs w:val="20"/>
            </w:rPr>
          </w:pPr>
        </w:p>
      </w:tc>
    </w:tr>
    <w:tr w:rsidR="008911DD">
      <w:trPr>
        <w:trHeight w:val="768"/>
      </w:trPr>
      <w:tc>
        <w:tcPr>
          <w:tcW w:w="498" w:type="dxa"/>
        </w:tcPr>
        <w:p w:rsidR="008911DD" w:rsidRDefault="008911DD">
          <w:pPr>
            <w:pStyle w:val="En-tte"/>
          </w:pPr>
        </w:p>
      </w:tc>
    </w:tr>
  </w:tbl>
  <w:p w:rsidR="008911DD" w:rsidRPr="001E4668" w:rsidRDefault="008911DD"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65B" w:rsidRDefault="00C8565B" w:rsidP="0094433B">
      <w:r>
        <w:separator/>
      </w:r>
    </w:p>
  </w:footnote>
  <w:footnote w:type="continuationSeparator" w:id="1">
    <w:p w:rsidR="00C8565B" w:rsidRDefault="00C8565B"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8911DD" w:rsidRPr="00BD2636" w:rsidRDefault="008911DD"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83035A" w:rsidRPr="0083035A">
          <w:fldChar w:fldCharType="begin"/>
        </w:r>
        <w:r>
          <w:instrText>PAGE   \* MERGEFORMAT</w:instrText>
        </w:r>
        <w:r w:rsidR="0083035A" w:rsidRPr="0083035A">
          <w:fldChar w:fldCharType="separate"/>
        </w:r>
        <w:r w:rsidRPr="00243550">
          <w:rPr>
            <w:b/>
            <w:bCs/>
            <w:noProof/>
          </w:rPr>
          <w:t>6</w:t>
        </w:r>
        <w:r w:rsidR="0083035A">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2">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7"/>
  </w:num>
  <w:num w:numId="8">
    <w:abstractNumId w:val="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5"/>
  </w:num>
  <w:num w:numId="14">
    <w:abstractNumId w:val="16"/>
  </w:num>
  <w:num w:numId="15">
    <w:abstractNumId w:val="14"/>
  </w:num>
  <w:num w:numId="16">
    <w:abstractNumId w:val="10"/>
  </w:num>
  <w:num w:numId="17">
    <w:abstractNumId w:val="12"/>
  </w:num>
  <w:num w:numId="18">
    <w:abstractNumId w:val="18"/>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213BA"/>
    <w:rsid w:val="00083176"/>
    <w:rsid w:val="000A5278"/>
    <w:rsid w:val="000A76C7"/>
    <w:rsid w:val="000D7F51"/>
    <w:rsid w:val="00151124"/>
    <w:rsid w:val="00161417"/>
    <w:rsid w:val="00164624"/>
    <w:rsid w:val="0016633A"/>
    <w:rsid w:val="0018613E"/>
    <w:rsid w:val="00190D01"/>
    <w:rsid w:val="001C6139"/>
    <w:rsid w:val="001D2AD6"/>
    <w:rsid w:val="001D5A62"/>
    <w:rsid w:val="001F2978"/>
    <w:rsid w:val="00242B81"/>
    <w:rsid w:val="0025557D"/>
    <w:rsid w:val="002A0A53"/>
    <w:rsid w:val="002C2BC5"/>
    <w:rsid w:val="002C3819"/>
    <w:rsid w:val="002D1D68"/>
    <w:rsid w:val="002F05FA"/>
    <w:rsid w:val="003148E6"/>
    <w:rsid w:val="00317AF2"/>
    <w:rsid w:val="00335F2C"/>
    <w:rsid w:val="0034593A"/>
    <w:rsid w:val="00370EBE"/>
    <w:rsid w:val="003823BF"/>
    <w:rsid w:val="00397023"/>
    <w:rsid w:val="00441344"/>
    <w:rsid w:val="00453740"/>
    <w:rsid w:val="00470C99"/>
    <w:rsid w:val="00485E12"/>
    <w:rsid w:val="004C3011"/>
    <w:rsid w:val="004C67A5"/>
    <w:rsid w:val="004D69F9"/>
    <w:rsid w:val="00511C09"/>
    <w:rsid w:val="005215C4"/>
    <w:rsid w:val="00540EE5"/>
    <w:rsid w:val="005423AC"/>
    <w:rsid w:val="005451E4"/>
    <w:rsid w:val="005460BE"/>
    <w:rsid w:val="005F7117"/>
    <w:rsid w:val="00630EE0"/>
    <w:rsid w:val="00651573"/>
    <w:rsid w:val="006C49AE"/>
    <w:rsid w:val="006C5708"/>
    <w:rsid w:val="006D2E7B"/>
    <w:rsid w:val="006D79A8"/>
    <w:rsid w:val="007263FC"/>
    <w:rsid w:val="007C29D6"/>
    <w:rsid w:val="007D7E0B"/>
    <w:rsid w:val="007E0D29"/>
    <w:rsid w:val="00810AA6"/>
    <w:rsid w:val="0081473A"/>
    <w:rsid w:val="0083035A"/>
    <w:rsid w:val="008911DD"/>
    <w:rsid w:val="008921E5"/>
    <w:rsid w:val="008B6983"/>
    <w:rsid w:val="008D2D9C"/>
    <w:rsid w:val="008D58D0"/>
    <w:rsid w:val="0094433B"/>
    <w:rsid w:val="00950113"/>
    <w:rsid w:val="0095169B"/>
    <w:rsid w:val="00957707"/>
    <w:rsid w:val="009E7FFA"/>
    <w:rsid w:val="00A25DD7"/>
    <w:rsid w:val="00A2762C"/>
    <w:rsid w:val="00A42189"/>
    <w:rsid w:val="00A45D67"/>
    <w:rsid w:val="00A67349"/>
    <w:rsid w:val="00A71AB4"/>
    <w:rsid w:val="00A824A1"/>
    <w:rsid w:val="00AB5A09"/>
    <w:rsid w:val="00AD267E"/>
    <w:rsid w:val="00AF228F"/>
    <w:rsid w:val="00B42FC1"/>
    <w:rsid w:val="00B556D1"/>
    <w:rsid w:val="00B60CDA"/>
    <w:rsid w:val="00B92D37"/>
    <w:rsid w:val="00B95CDE"/>
    <w:rsid w:val="00BC3F99"/>
    <w:rsid w:val="00BC57B7"/>
    <w:rsid w:val="00BD39B6"/>
    <w:rsid w:val="00BE1255"/>
    <w:rsid w:val="00BE486A"/>
    <w:rsid w:val="00C25EF6"/>
    <w:rsid w:val="00C339A4"/>
    <w:rsid w:val="00C33C24"/>
    <w:rsid w:val="00C448DD"/>
    <w:rsid w:val="00C507BC"/>
    <w:rsid w:val="00C56616"/>
    <w:rsid w:val="00C8565B"/>
    <w:rsid w:val="00CB297E"/>
    <w:rsid w:val="00CB67D9"/>
    <w:rsid w:val="00D0363A"/>
    <w:rsid w:val="00D04F99"/>
    <w:rsid w:val="00D334D2"/>
    <w:rsid w:val="00DA4B22"/>
    <w:rsid w:val="00DA5828"/>
    <w:rsid w:val="00DD2880"/>
    <w:rsid w:val="00DD6130"/>
    <w:rsid w:val="00DD7F52"/>
    <w:rsid w:val="00E17EA9"/>
    <w:rsid w:val="00E346BF"/>
    <w:rsid w:val="00E36545"/>
    <w:rsid w:val="00E611AE"/>
    <w:rsid w:val="00E80FB6"/>
    <w:rsid w:val="00E84CC4"/>
    <w:rsid w:val="00E922D6"/>
    <w:rsid w:val="00EB0F0C"/>
    <w:rsid w:val="00EB5D2C"/>
    <w:rsid w:val="00ED4B8D"/>
    <w:rsid w:val="00F03A47"/>
    <w:rsid w:val="00F53ED7"/>
    <w:rsid w:val="00F92E80"/>
    <w:rsid w:val="00FB198B"/>
    <w:rsid w:val="00FC147A"/>
    <w:rsid w:val="00FC1B76"/>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uiPriority w:val="34"/>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30"/>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205219757">
      <w:bodyDiv w:val="1"/>
      <w:marLeft w:val="0"/>
      <w:marRight w:val="0"/>
      <w:marTop w:val="0"/>
      <w:marBottom w:val="0"/>
      <w:divBdr>
        <w:top w:val="none" w:sz="0" w:space="0" w:color="auto"/>
        <w:left w:val="none" w:sz="0" w:space="0" w:color="auto"/>
        <w:bottom w:val="none" w:sz="0" w:space="0" w:color="auto"/>
        <w:right w:val="none" w:sz="0" w:space="0" w:color="auto"/>
      </w:divBdr>
    </w:div>
    <w:div w:id="716901454">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824009184">
      <w:bodyDiv w:val="1"/>
      <w:marLeft w:val="0"/>
      <w:marRight w:val="0"/>
      <w:marTop w:val="0"/>
      <w:marBottom w:val="0"/>
      <w:divBdr>
        <w:top w:val="none" w:sz="0" w:space="0" w:color="auto"/>
        <w:left w:val="none" w:sz="0" w:space="0" w:color="auto"/>
        <w:bottom w:val="none" w:sz="0" w:space="0" w:color="auto"/>
        <w:right w:val="none" w:sz="0" w:space="0" w:color="auto"/>
      </w:divBdr>
    </w:div>
    <w:div w:id="1991980932">
      <w:bodyDiv w:val="1"/>
      <w:marLeft w:val="0"/>
      <w:marRight w:val="0"/>
      <w:marTop w:val="0"/>
      <w:marBottom w:val="0"/>
      <w:divBdr>
        <w:top w:val="none" w:sz="0" w:space="0" w:color="auto"/>
        <w:left w:val="none" w:sz="0" w:space="0" w:color="auto"/>
        <w:bottom w:val="none" w:sz="0" w:space="0" w:color="auto"/>
        <w:right w:val="none" w:sz="0" w:space="0" w:color="auto"/>
      </w:divBdr>
    </w:div>
    <w:div w:id="20731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5267</Words>
  <Characters>28969</Characters>
  <Application>Microsoft Office Word</Application>
  <DocSecurity>0</DocSecurity>
  <Lines>241</Lines>
  <Paragraphs>68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vt:lpstr/>
      <vt:lpstr/>
      <vt:lpstr/>
      <vt:lpstr/>
      <vt:lpstr/>
      <vt:lpstr/>
      <vt:lpstr/>
      <vt:lpstr>I – Fiche d’identité du Master</vt:lpstr>
    </vt:vector>
  </TitlesOfParts>
  <Company/>
  <LinksUpToDate>false</LinksUpToDate>
  <CharactersWithSpaces>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lenovo</cp:lastModifiedBy>
  <cp:revision>2</cp:revision>
  <dcterms:created xsi:type="dcterms:W3CDTF">2016-11-17T07:25:00Z</dcterms:created>
  <dcterms:modified xsi:type="dcterms:W3CDTF">2016-11-17T07:25:00Z</dcterms:modified>
</cp:coreProperties>
</file>